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2CEF" w14:textId="77777777" w:rsidR="00FF4D77" w:rsidRDefault="00FF4D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759F" wp14:editId="5FDE34AB">
                <wp:simplePos x="0" y="0"/>
                <wp:positionH relativeFrom="column">
                  <wp:posOffset>-762000</wp:posOffset>
                </wp:positionH>
                <wp:positionV relativeFrom="paragraph">
                  <wp:posOffset>95250</wp:posOffset>
                </wp:positionV>
                <wp:extent cx="10315575" cy="5969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5575" cy="59690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9753" w14:textId="77777777" w:rsidR="00DF4553" w:rsidRPr="000A3D06" w:rsidRDefault="00B302C3" w:rsidP="00DF455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As a Service Director you will be </w:t>
                            </w:r>
                            <w:r w:rsidR="002A6853" w:rsidRPr="002A6853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responsible for </w:t>
                            </w:r>
                            <w:r w:rsidR="00DF4553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services providing </w:t>
                            </w:r>
                            <w:r w:rsidR="00DF4553" w:rsidRPr="000A3D06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>lead p</w:t>
                            </w:r>
                            <w:r w:rsidR="00DF4553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>rofessional expertise and ensuring</w:t>
                            </w:r>
                            <w:r w:rsidR="00DF4553" w:rsidRPr="000A3D06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 the council gets the advice and support it needs.  They also provide assurance that the Councils resources are used in the best interest of citizens. </w:t>
                            </w:r>
                            <w:r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>You will</w:t>
                            </w:r>
                            <w:r w:rsidR="002A6853" w:rsidRPr="002A6853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 translate the overall strategy into co-operative plans and commissions which ensure the desired outcomes are delivered for local people.</w:t>
                            </w:r>
                            <w:r w:rsidR="00DF4553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52EA2597" w14:textId="77777777" w:rsidR="002A6853" w:rsidRPr="002A6853" w:rsidRDefault="002A6853" w:rsidP="00B87DF7">
                            <w:pPr>
                              <w:rPr>
                                <w:rFonts w:ascii="Arial" w:eastAsia="MS Mincho" w:hAnsi="Arial" w:cs="Arial"/>
                                <w:color w:val="0F243E" w:themeColor="text2" w:themeShade="8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7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7.5pt;width:812.2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" fillcolor="#ecf1f8">
                <v:textbox>
                  <w:txbxContent>
                    <w:p w14:paraId="32F09753" w14:textId="77777777" w:rsidR="00DF4553" w:rsidRPr="000A3D06" w:rsidRDefault="00B302C3" w:rsidP="00DF4553">
                      <w:pPr>
                        <w:rPr>
                          <w:sz w:val="32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As a Service Director you will be </w:t>
                      </w:r>
                      <w:r w:rsidR="002A6853" w:rsidRPr="002A6853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responsible for </w:t>
                      </w:r>
                      <w:r w:rsidR="00DF4553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services providing </w:t>
                      </w:r>
                      <w:r w:rsidR="00DF4553" w:rsidRPr="000A3D06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>lead p</w:t>
                      </w:r>
                      <w:r w:rsidR="00DF4553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>rofessional expertise and ensuring</w:t>
                      </w:r>
                      <w:r w:rsidR="00DF4553" w:rsidRPr="000A3D06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 the council gets the advice and support it needs.  They also provide assurance that the Councils resources are used in the best interest of citizens. </w:t>
                      </w:r>
                      <w:r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>You will</w:t>
                      </w:r>
                      <w:r w:rsidR="002A6853" w:rsidRPr="002A6853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 translate the overall strategy into co-operative plans and commissions which ensure the desired outcomes are delivered for local people.</w:t>
                      </w:r>
                      <w:r w:rsidR="00DF4553"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52EA2597" w14:textId="77777777" w:rsidR="002A6853" w:rsidRPr="002A6853" w:rsidRDefault="002A6853" w:rsidP="00B87DF7">
                      <w:pPr>
                        <w:rPr>
                          <w:rFonts w:ascii="Arial" w:eastAsia="MS Mincho" w:hAnsi="Arial" w:cs="Arial"/>
                          <w:color w:val="0F243E" w:themeColor="text2" w:themeShade="8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987A4" w14:textId="77777777" w:rsidR="00FF4D77" w:rsidRDefault="005E37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7124" wp14:editId="4EDC56EE">
                <wp:simplePos x="0" y="0"/>
                <wp:positionH relativeFrom="column">
                  <wp:posOffset>4543425</wp:posOffset>
                </wp:positionH>
                <wp:positionV relativeFrom="paragraph">
                  <wp:posOffset>833120</wp:posOffset>
                </wp:positionV>
                <wp:extent cx="5019675" cy="50006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0006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6D6E" w14:textId="77777777" w:rsidR="005F5502" w:rsidRPr="005F5502" w:rsidRDefault="00DF4553" w:rsidP="005F55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 w:line="257" w:lineRule="auto"/>
                              <w:ind w:left="357" w:hanging="357"/>
                              <w:contextualSpacing w:val="0"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Provide guidance and challenge to senior stakeholders including senior officers and elected members.</w:t>
                            </w:r>
                          </w:p>
                          <w:p w14:paraId="6162E642" w14:textId="77777777" w:rsidR="00DF4553" w:rsidRPr="00B87DF7" w:rsidRDefault="00DF4553" w:rsidP="005F55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line="257" w:lineRule="auto"/>
                              <w:ind w:left="357" w:hanging="357"/>
                              <w:contextualSpacing w:val="0"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  <w:lang w:val="en-US"/>
                              </w:rPr>
                              <w:t>Lead in identifying and advising/challenge/influence stakeholders on emerging functional trends, developments, issues, opportunities and innovations in order to support corporate level planning, policy setting and the delivery of improved service (function) outcomes.</w:t>
                            </w:r>
                          </w:p>
                          <w:p w14:paraId="2A284EE4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67673D4B" w14:textId="77777777" w:rsidR="00DF4553" w:rsidRPr="00B87DF7" w:rsidRDefault="00DF4553" w:rsidP="00DF4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Lead, procure and source the right resource (people, financial etc) to commercially demonstrate value for money and ensure services are delivered within agreed financial parameters.</w:t>
                            </w:r>
                          </w:p>
                          <w:p w14:paraId="7EA7567C" w14:textId="77777777" w:rsidR="00DF4553" w:rsidRPr="00B87DF7" w:rsidRDefault="00DF4553" w:rsidP="00DF4553">
                            <w:pPr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74ADD6FE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Provide leadership of service development / delivery  to ensure  stakeholders are fully informed on risk in relation to non-compliance with relevant legislation, statutory duties and council policies (e.g. procurement, health and safety, risk management) , implementing changes/improvements where needed.  To alert the appropriate body in the event of failure to abide by regulations and ensure that steps are taken to address.</w:t>
                            </w:r>
                          </w:p>
                          <w:p w14:paraId="4C1DC988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2DC9389B" w14:textId="77777777" w:rsidR="00DF4553" w:rsidRPr="00B87DF7" w:rsidRDefault="00DF4553" w:rsidP="00DF45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Play a key role across the city region as a Place Leader developing Kirklees as a key partner within it.</w:t>
                            </w:r>
                          </w:p>
                          <w:p w14:paraId="1B8D4FC1" w14:textId="77777777" w:rsidR="00B87DF7" w:rsidRPr="00442E50" w:rsidRDefault="00B87DF7" w:rsidP="00B87DF7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7124" id="Text Box 3" o:spid="_x0000_s1027" type="#_x0000_t202" style="position:absolute;margin-left:357.75pt;margin-top:65.6pt;width:395.25pt;height:3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" fillcolor="#ecf1f8">
                <v:textbox>
                  <w:txbxContent>
                    <w:p w14:paraId="4EB06D6E" w14:textId="77777777" w:rsidR="005F5502" w:rsidRPr="005F5502" w:rsidRDefault="00DF4553" w:rsidP="005F55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 w:line="257" w:lineRule="auto"/>
                        <w:ind w:left="357" w:hanging="357"/>
                        <w:contextualSpacing w:val="0"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Provide guidance and challenge to senior stakeholders including senior officers and elected members.</w:t>
                      </w:r>
                    </w:p>
                    <w:p w14:paraId="6162E642" w14:textId="77777777" w:rsidR="00DF4553" w:rsidRPr="00B87DF7" w:rsidRDefault="00DF4553" w:rsidP="005F55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line="257" w:lineRule="auto"/>
                        <w:ind w:left="357" w:hanging="357"/>
                        <w:contextualSpacing w:val="0"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MS Mincho" w:hAnsi="Arial" w:cs="Arial"/>
                          <w:sz w:val="22"/>
                          <w:szCs w:val="20"/>
                          <w:lang w:val="en-US"/>
                        </w:rPr>
                        <w:t>Lead in identifying and advising/challenge/influence stakeholders on emerging functional trends, developments, issues, opportunities and innovations in order to support corporate level planning, policy setting and the delivery of improved service (function) outcomes.</w:t>
                      </w:r>
                    </w:p>
                    <w:p w14:paraId="2A284EE4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</w:pPr>
                    </w:p>
                    <w:p w14:paraId="67673D4B" w14:textId="77777777" w:rsidR="00DF4553" w:rsidRPr="00B87DF7" w:rsidRDefault="00DF4553" w:rsidP="00DF4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Lead, procure and source the right resource (people, financial etc) to commercially demonstrate value for money and ensure services are delivered within agreed financial parameters.</w:t>
                      </w:r>
                    </w:p>
                    <w:p w14:paraId="7EA7567C" w14:textId="77777777" w:rsidR="00DF4553" w:rsidRPr="00B87DF7" w:rsidRDefault="00DF4553" w:rsidP="00DF4553">
                      <w:pPr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</w:p>
                    <w:p w14:paraId="74ADD6FE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ind w:left="360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Provide leadership of service development / delivery  to ensure  stakeholders are fully informed on risk in relation to non-compliance with relevant legislation, statutory duties and council policies (e.g. procurement, health and safety, risk management) , implementing changes/improvements where needed.  To alert the appropriate body in the event of failure to abide by regulations and ensure that steps are taken to address.</w:t>
                      </w:r>
                    </w:p>
                    <w:p w14:paraId="4C1DC988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</w:pPr>
                    </w:p>
                    <w:p w14:paraId="2DC9389B" w14:textId="77777777" w:rsidR="00DF4553" w:rsidRPr="00B87DF7" w:rsidRDefault="00DF4553" w:rsidP="00DF45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Play a key role across the city region as a Place Leader developing Kirklees as a key partner within it.</w:t>
                      </w:r>
                    </w:p>
                    <w:p w14:paraId="1B8D4FC1" w14:textId="77777777" w:rsidR="00B87DF7" w:rsidRPr="00442E50" w:rsidRDefault="00B87DF7" w:rsidP="00B87DF7">
                      <w:pPr>
                        <w:spacing w:line="256" w:lineRule="auto"/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D507" wp14:editId="729C754F">
                <wp:simplePos x="0" y="0"/>
                <wp:positionH relativeFrom="column">
                  <wp:posOffset>-762000</wp:posOffset>
                </wp:positionH>
                <wp:positionV relativeFrom="paragraph">
                  <wp:posOffset>832485</wp:posOffset>
                </wp:positionV>
                <wp:extent cx="5153025" cy="5000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0006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C027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ind w:left="360"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Act as lead professional, lead a significant support function, strategic expertise area or complex corporate level project, developing medium term business plans driven from intelligence and aligned to the corporate strategy.</w:t>
                            </w:r>
                          </w:p>
                          <w:p w14:paraId="65C54B7E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</w:p>
                          <w:p w14:paraId="5CEE0ADF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Provide leadership for defined expertise/professional disciplines to ensure the Council accesses best practice and delivers quality, intelligence led outcomes for residents and customers.</w:t>
                            </w:r>
                          </w:p>
                          <w:p w14:paraId="3323EEA5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</w:p>
                          <w:p w14:paraId="0486FD6C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/>
                              <w:rPr>
                                <w:rFonts w:ascii="Calibri" w:eastAsia="Calibri" w:hAnsi="Calibri"/>
                                <w:szCs w:val="22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Lead, motivate and develop staff to create and support a culture of high quality performance</w:t>
                            </w:r>
                            <w:r w:rsidRPr="00B87DF7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productivity and continuous improvement by developing ownership for problems, successes, goals, initiatives, people and results at the right levels.</w:t>
                            </w:r>
                          </w:p>
                          <w:p w14:paraId="49B4C4AB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</w:p>
                          <w:p w14:paraId="36E9A2F2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ind w:left="360"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Support the development of intelligence led long term strategic plans and provide strategic leadership for a function/expertise area or project.</w:t>
                            </w:r>
                          </w:p>
                          <w:p w14:paraId="3C1CFB0D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</w:p>
                          <w:p w14:paraId="3ED7F318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ind w:left="360"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Contribute to the delivery of corporate level objectives and to ensure that service outcomes for internal and external customers are delivered.</w:t>
                            </w:r>
                          </w:p>
                          <w:p w14:paraId="7D95C398" w14:textId="77777777" w:rsidR="00DF4553" w:rsidRPr="00B87DF7" w:rsidRDefault="00DF4553" w:rsidP="00DF4553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757DA34A" w14:textId="77777777" w:rsidR="00DF4553" w:rsidRPr="00B87DF7" w:rsidRDefault="00DF4553" w:rsidP="00DF4553">
                            <w:pPr>
                              <w:numPr>
                                <w:ilvl w:val="0"/>
                                <w:numId w:val="5"/>
                              </w:numPr>
                              <w:spacing w:after="240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B87DF7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Monitor performance and use customer and professional insight to influence development of service and business to ensure the service is anticipating and meeting customer needs (internal and external)</w:t>
                            </w:r>
                          </w:p>
                          <w:p w14:paraId="6FEE3E7F" w14:textId="77777777" w:rsidR="00B87DF7" w:rsidRPr="00442E50" w:rsidRDefault="00B87DF7" w:rsidP="00B87DF7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D507" id="_x0000_s1028" type="#_x0000_t202" style="position:absolute;margin-left:-60pt;margin-top:65.55pt;width:405.75pt;height:3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" fillcolor="#ecf1f8">
                <v:textbox>
                  <w:txbxContent>
                    <w:p w14:paraId="0CD1C027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spacing w:line="256" w:lineRule="auto"/>
                        <w:ind w:left="360"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Act as lead professional, lead a significant support function, strategic expertise area or complex corporate level project, developing medium term business plans driven from intelligence and aligned to the corporate strategy.</w:t>
                      </w:r>
                    </w:p>
                    <w:p w14:paraId="65C54B7E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Times New Roman" w:eastAsia="MS Mincho" w:hAnsi="Times New Roman"/>
                        </w:rPr>
                      </w:pPr>
                    </w:p>
                    <w:p w14:paraId="5CEE0ADF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ind w:left="360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Provide leadership for defined expertise/professional disciplines to ensure the Council accesses best practice and delivers quality, intelligence led outcomes for residents and customers.</w:t>
                      </w:r>
                    </w:p>
                    <w:p w14:paraId="3323EEA5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Times New Roman" w:eastAsia="MS Mincho" w:hAnsi="Times New Roman"/>
                        </w:rPr>
                      </w:pPr>
                    </w:p>
                    <w:p w14:paraId="0486FD6C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ind w:left="360"/>
                        <w:contextualSpacing/>
                        <w:rPr>
                          <w:rFonts w:ascii="Calibri" w:eastAsia="Calibri" w:hAnsi="Calibri"/>
                          <w:szCs w:val="22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Lead, motivate and develop staff to create and support a culture of high quality performance</w:t>
                      </w:r>
                      <w:r w:rsidRPr="00B87DF7">
                        <w:rPr>
                          <w:rFonts w:ascii="Arial" w:eastAsia="Calibri" w:hAnsi="Arial" w:cs="Arial"/>
                          <w:b/>
                          <w:sz w:val="22"/>
                          <w:szCs w:val="20"/>
                        </w:rPr>
                        <w:t xml:space="preserve">, </w:t>
                      </w: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productivity and continuous improvement by developing ownership for problems, successes, goals, initiatives, people and results at the right levels.</w:t>
                      </w:r>
                    </w:p>
                    <w:p w14:paraId="49B4C4AB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Times New Roman" w:eastAsia="MS Mincho" w:hAnsi="Times New Roman"/>
                        </w:rPr>
                      </w:pPr>
                    </w:p>
                    <w:p w14:paraId="36E9A2F2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spacing w:line="256" w:lineRule="auto"/>
                        <w:ind w:left="360"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Support the development of intelligence led long term strategic plans and provide strategic leadership for a function/expertise area or project.</w:t>
                      </w:r>
                    </w:p>
                    <w:p w14:paraId="3C1CFB0D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Times New Roman" w:eastAsia="MS Mincho" w:hAnsi="Times New Roman"/>
                        </w:rPr>
                      </w:pPr>
                    </w:p>
                    <w:p w14:paraId="3ED7F318" w14:textId="77777777" w:rsidR="00DF4553" w:rsidRPr="00B87DF7" w:rsidRDefault="00DF4553" w:rsidP="00DF4553">
                      <w:pPr>
                        <w:numPr>
                          <w:ilvl w:val="0"/>
                          <w:numId w:val="4"/>
                        </w:numPr>
                        <w:spacing w:line="256" w:lineRule="auto"/>
                        <w:ind w:left="360"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Contribute to the delivery of corporate level objectives and to ensure that service outcomes for internal and external customers are delivered.</w:t>
                      </w:r>
                    </w:p>
                    <w:p w14:paraId="7D95C398" w14:textId="77777777" w:rsidR="00DF4553" w:rsidRPr="00B87DF7" w:rsidRDefault="00DF4553" w:rsidP="00DF4553">
                      <w:pPr>
                        <w:spacing w:line="256" w:lineRule="auto"/>
                        <w:rPr>
                          <w:rFonts w:ascii="Arial" w:eastAsia="MS Mincho" w:hAnsi="Arial" w:cs="Arial"/>
                          <w:sz w:val="22"/>
                          <w:szCs w:val="20"/>
                        </w:rPr>
                      </w:pPr>
                    </w:p>
                    <w:p w14:paraId="757DA34A" w14:textId="77777777" w:rsidR="00DF4553" w:rsidRPr="00B87DF7" w:rsidRDefault="00DF4553" w:rsidP="00DF4553">
                      <w:pPr>
                        <w:numPr>
                          <w:ilvl w:val="0"/>
                          <w:numId w:val="5"/>
                        </w:numPr>
                        <w:spacing w:after="240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B87DF7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Monitor performance and use customer and professional insight to influence development of service and business to ensure the service is anticipating and meeting customer needs (internal and external)</w:t>
                      </w:r>
                    </w:p>
                    <w:p w14:paraId="6FEE3E7F" w14:textId="77777777" w:rsidR="00B87DF7" w:rsidRPr="00442E50" w:rsidRDefault="00B87DF7" w:rsidP="00B87DF7">
                      <w:pPr>
                        <w:spacing w:line="256" w:lineRule="auto"/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D5CFE" wp14:editId="6DF581DE">
                <wp:simplePos x="0" y="0"/>
                <wp:positionH relativeFrom="column">
                  <wp:posOffset>-790575</wp:posOffset>
                </wp:positionH>
                <wp:positionV relativeFrom="paragraph">
                  <wp:posOffset>528320</wp:posOffset>
                </wp:positionV>
                <wp:extent cx="49911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F0D6" w14:textId="77777777" w:rsidR="00FF4D77" w:rsidRPr="00FF4D77" w:rsidRDefault="00FF4D77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FF4D77"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  <w:t>Generic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5CFE" id="Text Box 8" o:spid="_x0000_s1029" type="#_x0000_t202" style="position:absolute;margin-left:-62.25pt;margin-top:41.6pt;width:393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" fillcolor="white [3201]" stroked="f" strokeweight=".5pt">
                <v:textbox>
                  <w:txbxContent>
                    <w:p w14:paraId="3ECCF0D6" w14:textId="77777777" w:rsidR="00FF4D77" w:rsidRPr="00FF4D77" w:rsidRDefault="00FF4D77">
                      <w:pPr>
                        <w:rPr>
                          <w:color w:val="0F243E" w:themeColor="text2" w:themeShade="80"/>
                        </w:rPr>
                      </w:pPr>
                      <w:r w:rsidRPr="00FF4D77"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  <w:t>Generic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FF4D77">
        <w:br w:type="page"/>
      </w:r>
    </w:p>
    <w:p w14:paraId="7FE58EF8" w14:textId="751AE4F5" w:rsidR="00B302C3" w:rsidRDefault="00193FA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5D26A" wp14:editId="07818405">
                <wp:simplePos x="0" y="0"/>
                <wp:positionH relativeFrom="column">
                  <wp:posOffset>4324350</wp:posOffset>
                </wp:positionH>
                <wp:positionV relativeFrom="paragraph">
                  <wp:posOffset>114300</wp:posOffset>
                </wp:positionV>
                <wp:extent cx="5314950" cy="6334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334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8E46" w14:textId="77777777" w:rsidR="005E3763" w:rsidRDefault="00B302C3" w:rsidP="005E3763">
                            <w:pPr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CF69B3"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  <w:t xml:space="preserve">Specific Responsibilities </w:t>
                            </w:r>
                          </w:p>
                          <w:p w14:paraId="4AD8FBAC" w14:textId="77777777" w:rsidR="00193FAD" w:rsidRPr="00F00CD1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Lead the strategic development and implementation of </w:t>
                            </w:r>
                            <w:r w:rsidRPr="00F00C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Children and Young People’s </w:t>
                            </w:r>
                            <w:proofErr w:type="gramStart"/>
                            <w:r w:rsidRPr="00F00C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ensuring collaborative engagement across all partners</w:t>
                            </w:r>
                            <w:r w:rsidRPr="00F00C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13BDF5D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Lead the Directorate’s approach to service improvement, ensuring capacity and resources to support Directorate priorities are in place.</w:t>
                            </w:r>
                          </w:p>
                          <w:p w14:paraId="70F49925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Responsible</w:t>
                            </w:r>
                            <w:r w:rsidRPr="00F83FB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 joint commissioning budgets, negotiating where necessary across key partners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2A420A4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Lead, with key partners, on the development and delivery of a joint workforce strategy for Children’s Services, which ensures the app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ropriate capacity and capability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in place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to meet current and future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demands.</w:t>
                            </w:r>
                          </w:p>
                          <w:p w14:paraId="1D85373B" w14:textId="77777777" w:rsidR="00193FAD" w:rsidRPr="00277112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771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Management (jointly with the partners where appropriate) of concerns about the quality of care and practice in provider organisations </w:t>
                            </w:r>
                          </w:p>
                          <w:p w14:paraId="1AA48B75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Identification of best practice and latest sector thinking to ensure the Directorate develops innovative and sustainable approaches to service improvement.</w:t>
                            </w:r>
                          </w:p>
                          <w:p w14:paraId="3586C3BF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Acting as the Directorate lead </w:t>
                            </w:r>
                            <w:r w:rsidRPr="003649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health</w:t>
                            </w:r>
                            <w:r w:rsidRPr="003649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commissioners and p</w:t>
                            </w:r>
                            <w:r w:rsidRPr="003649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roviders to develop models of integrated service delivery to meet the health, social care and wellbeing needs of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localities. </w:t>
                            </w:r>
                          </w:p>
                          <w:p w14:paraId="0E1051BA" w14:textId="77777777" w:rsidR="00193FAD" w:rsidRPr="0036491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Leading on the developing with Adult Social Care and other providers a share agenda and vision of working across age ranges particularly in relation to transitions pathways</w:t>
                            </w:r>
                          </w:p>
                          <w:p w14:paraId="06A4A23B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Ensure there is a robust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Directorate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framework for monitoring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performance and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achievement of desired impact and a feedback loop to strategy and policy framework.</w:t>
                            </w:r>
                          </w:p>
                          <w:p w14:paraId="74F060C9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Lead and embed a c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onsistent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approach and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application of intelligence lead decision makin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g.</w:t>
                            </w:r>
                          </w:p>
                          <w:p w14:paraId="44BDF76E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Develop and lead on our partnership ethos with key partners across both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public and statutory agencies</w:t>
                            </w:r>
                            <w:r w:rsidRPr="005B6E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support jointly commissioned outcomes.</w:t>
                            </w:r>
                          </w:p>
                          <w:p w14:paraId="46CA0CE7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partnership with other Service Directors, e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nsur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line of sight from strategic intent to practical delivery of ‘good’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children services.</w:t>
                            </w:r>
                          </w:p>
                          <w:p w14:paraId="505DE0DE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Create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culture of high expectations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performance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that is fully embedded across Children’s Services and can be articulated clearly at all levels of the organisation in a way that is meaningful and understood.</w:t>
                            </w:r>
                          </w:p>
                          <w:p w14:paraId="3C889484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Embed and support 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culture of transparency where challenge and scrutiny </w:t>
                            </w:r>
                            <w:proofErr w:type="gramStart"/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</w:t>
                            </w:r>
                            <w:proofErr w:type="gramEnd"/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embraced as an opportunity to learn and improve practice.</w:t>
                            </w:r>
                          </w:p>
                          <w:p w14:paraId="5EB66D0F" w14:textId="77777777" w:rsidR="00193FAD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Cost effective management of complaints and compliments, ensuring that lessons are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learned and embedded in future practices.</w:t>
                            </w:r>
                          </w:p>
                          <w:p w14:paraId="1782C1E0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Directorate lead for co-ordination of all communications, marketing and performance measures which will inform future strategic direction. </w:t>
                            </w:r>
                          </w:p>
                          <w:p w14:paraId="1F0A5891" w14:textId="77777777" w:rsidR="00B302C3" w:rsidRPr="00442E50" w:rsidRDefault="00B302C3" w:rsidP="00B302C3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D26A" id="Text Box 7" o:spid="_x0000_s1030" type="#_x0000_t202" style="position:absolute;margin-left:340.5pt;margin-top:9pt;width:418.5pt;height:49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" fillcolor="#ecf1f8">
                <v:textbox>
                  <w:txbxContent>
                    <w:p w14:paraId="27EF8E46" w14:textId="77777777" w:rsidR="005E3763" w:rsidRDefault="00B302C3" w:rsidP="005E3763">
                      <w:pPr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</w:pPr>
                      <w:r w:rsidRPr="00CF69B3"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  <w:t xml:space="preserve">Specific Responsibilities </w:t>
                      </w:r>
                    </w:p>
                    <w:p w14:paraId="4AD8FBAC" w14:textId="77777777" w:rsidR="00193FAD" w:rsidRPr="00F00CD1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Lead the strategic development and implementation of </w:t>
                      </w:r>
                      <w:r w:rsidRPr="00F00CD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Children and Young People’s </w:t>
                      </w:r>
                      <w:proofErr w:type="gramStart"/>
                      <w:r w:rsidRPr="00F00CD1">
                        <w:rPr>
                          <w:rFonts w:ascii="Arial" w:hAnsi="Arial" w:cs="Arial"/>
                          <w:sz w:val="21"/>
                          <w:szCs w:val="21"/>
                        </w:rPr>
                        <w:t>Plan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ensuring collaborative engagement across all partners</w:t>
                      </w:r>
                      <w:r w:rsidRPr="00F00CD1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013BDF5D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Lead the Directorate’s approach to service improvement, ensuring capacity and resources to support Directorate priorities are in place.</w:t>
                      </w:r>
                    </w:p>
                    <w:p w14:paraId="70F49925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Responsible</w:t>
                      </w:r>
                      <w:r w:rsidRPr="00F83FB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 joint commissioning budgets, negotiating where necessary across key partners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72A420A4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Lead, with key partners, on the development and delivery of a joint workforce strategy for Children’s Services, which ensures the app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ropriate capacity and capability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in place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to meet current and future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demands.</w:t>
                      </w:r>
                    </w:p>
                    <w:p w14:paraId="1D85373B" w14:textId="77777777" w:rsidR="00193FAD" w:rsidRPr="00277112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7711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Management (jointly with the partners where appropriate) of concerns about the quality of care and practice in provider organisations </w:t>
                      </w:r>
                    </w:p>
                    <w:p w14:paraId="1AA48B75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Identification of best practice and latest sector thinking to ensure the Directorate develops innovative and sustainable approaches to service improvement.</w:t>
                      </w:r>
                    </w:p>
                    <w:p w14:paraId="3586C3BF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Acting as the Directorate lead </w:t>
                      </w:r>
                      <w:r w:rsidRPr="003649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health</w:t>
                      </w:r>
                      <w:r w:rsidRPr="003649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commissioners and p</w:t>
                      </w:r>
                      <w:r w:rsidRPr="003649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roviders to develop models of integrated service delivery to meet the health, social care and wellbeing needs of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localities. </w:t>
                      </w:r>
                    </w:p>
                    <w:p w14:paraId="0E1051BA" w14:textId="77777777" w:rsidR="00193FAD" w:rsidRPr="0036491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Leading on the developing with Adult Social Care and other providers a share agenda and vision of working across age ranges particularly in relation to transitions pathways</w:t>
                      </w:r>
                    </w:p>
                    <w:p w14:paraId="06A4A23B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Ensure there is a robust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Directorate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framework for monitoring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performance and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achievement of desired impact and a feedback loop to strategy and policy framework.</w:t>
                      </w:r>
                    </w:p>
                    <w:p w14:paraId="74F060C9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Lead and embed a c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onsistent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approach and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application of intelligence lead decision makin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g.</w:t>
                      </w:r>
                    </w:p>
                    <w:p w14:paraId="44BDF76E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Develop and lead on our partnership ethos with key partners across both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public and statutory agencies</w:t>
                      </w:r>
                      <w:r w:rsidRPr="005B6E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support jointly commissioned outcomes.</w:t>
                      </w:r>
                    </w:p>
                    <w:p w14:paraId="46CA0CE7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 partnership with other Service Directors, e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nsur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line of sight from strategic intent to practical delivery of ‘good’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children services.</w:t>
                      </w:r>
                    </w:p>
                    <w:p w14:paraId="505DE0DE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Create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culture of high expectations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performance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that is fully embedded across Children’s Services and can be articulated clearly at all levels of the organisation in a way that is meaningful and understood.</w:t>
                      </w:r>
                    </w:p>
                    <w:p w14:paraId="3C889484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Embed and support 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culture of transparency where challenge and scrutiny </w:t>
                      </w:r>
                      <w:proofErr w:type="gramStart"/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is</w:t>
                      </w:r>
                      <w:proofErr w:type="gramEnd"/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embraced as an opportunity to learn and improve practice.</w:t>
                      </w:r>
                    </w:p>
                    <w:p w14:paraId="5EB66D0F" w14:textId="77777777" w:rsidR="00193FAD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Cost effective management of complaints and compliments, ensuring that lessons are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learned and embedded in future practices.</w:t>
                      </w:r>
                    </w:p>
                    <w:p w14:paraId="1782C1E0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Directorate lead for co-ordination of all communications, marketing and performance measures which will inform future strategic direction. </w:t>
                      </w:r>
                    </w:p>
                    <w:p w14:paraId="1F0A5891" w14:textId="77777777" w:rsidR="00B302C3" w:rsidRPr="00442E50" w:rsidRDefault="00B302C3" w:rsidP="00B302C3">
                      <w:pPr>
                        <w:spacing w:line="256" w:lineRule="auto"/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41CC1" wp14:editId="0D988EDA">
                <wp:simplePos x="0" y="0"/>
                <wp:positionH relativeFrom="column">
                  <wp:posOffset>-752475</wp:posOffset>
                </wp:positionH>
                <wp:positionV relativeFrom="paragraph">
                  <wp:posOffset>95250</wp:posOffset>
                </wp:positionV>
                <wp:extent cx="4962525" cy="6438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3890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A600" w14:textId="77777777" w:rsidR="00B302C3" w:rsidRDefault="00B302C3" w:rsidP="00B302C3">
                            <w:pPr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A43C59"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  <w:t xml:space="preserve">Responsibilities as a Member of the </w:t>
                            </w:r>
                            <w:r w:rsidRPr="00076BAE">
                              <w:rPr>
                                <w:rFonts w:ascii="Arial Rounded MT Bold" w:hAnsi="Arial Rounded MT Bold"/>
                                <w:b/>
                                <w:color w:val="0F243E" w:themeColor="text2" w:themeShade="80"/>
                                <w:sz w:val="28"/>
                              </w:rPr>
                              <w:t>Senior Management Team</w:t>
                            </w:r>
                          </w:p>
                          <w:p w14:paraId="5E1D3267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Accountable to Strategic Directors for the collective achievement of outcomes in line with agreed strategic plans.</w:t>
                            </w:r>
                          </w:p>
                          <w:p w14:paraId="2123828B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Accountable to the Executive for the quality of services consistent with the framework set by Strategic Directors and the Chief Executive.</w:t>
                            </w:r>
                          </w:p>
                          <w:p w14:paraId="6A53E243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Responsible for regular reporting of performance against outcomes and quality standards.</w:t>
                            </w:r>
                          </w:p>
                          <w:p w14:paraId="2F1C2764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Responsible for highlighting significant risk to the achievement of strategic outcomes and opportunities to enhance delivery.</w:t>
                            </w:r>
                          </w:p>
                          <w:p w14:paraId="661FF540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Responsible for creating a performance culture within services which reports on the basis of agreed evidence and policy.</w:t>
                            </w:r>
                          </w:p>
                          <w:p w14:paraId="731094DA" w14:textId="77777777" w:rsidR="00B302C3" w:rsidRPr="00D3333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Responsible for the delivery of commissioned outcomes utilising professional and specialist expertise of relevant Heads of Service and Senior managers across the organisation/partners</w:t>
                            </w:r>
                          </w:p>
                          <w:p w14:paraId="5E2B7205" w14:textId="77777777" w:rsidR="00B302C3" w:rsidRPr="00D33333" w:rsidRDefault="00DA0DD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Accountable to a Strategic </w:t>
                            </w:r>
                            <w:r w:rsidR="00B302C3" w:rsidRPr="00D33333">
                              <w:rPr>
                                <w:rFonts w:ascii="Arial" w:hAnsi="Arial" w:cs="Arial"/>
                                <w:sz w:val="22"/>
                              </w:rPr>
                              <w:t>Director for performance appraisal and career development.</w:t>
                            </w:r>
                          </w:p>
                          <w:p w14:paraId="43C2095A" w14:textId="77777777" w:rsidR="00B302C3" w:rsidRDefault="00B302C3" w:rsidP="00193F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F1695">
                              <w:rPr>
                                <w:rFonts w:ascii="Arial" w:hAnsi="Arial" w:cs="Arial"/>
                                <w:sz w:val="22"/>
                              </w:rPr>
                              <w:t>Responsible for ensuring that relevant elected members are appropriately briefed and supported on all issues within the service director</w:t>
                            </w:r>
                          </w:p>
                          <w:p w14:paraId="051BE379" w14:textId="77777777" w:rsidR="00385EF9" w:rsidRDefault="00385EF9" w:rsidP="00193F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018A7">
                              <w:rPr>
                                <w:rFonts w:ascii="Arial" w:hAnsi="Arial" w:cs="Arial"/>
                                <w:sz w:val="22"/>
                              </w:rPr>
                              <w:t>Effective corporate management with other Service Directors to drive standards as set out above in the work of all.</w:t>
                            </w:r>
                          </w:p>
                          <w:p w14:paraId="01F1D2E7" w14:textId="77777777" w:rsidR="008969C2" w:rsidRDefault="00385EF9" w:rsidP="00193F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85EF9">
                              <w:rPr>
                                <w:rFonts w:ascii="Arial" w:hAnsi="Arial" w:cs="Arial"/>
                                <w:sz w:val="22"/>
                              </w:rPr>
                              <w:t>Establish and monitor clear service delivery budgets in line with available</w:t>
                            </w:r>
                            <w:r w:rsidR="008969C2" w:rsidRPr="008969C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8969C2" w:rsidRPr="000018A7">
                              <w:rPr>
                                <w:rFonts w:ascii="Arial" w:hAnsi="Arial" w:cs="Arial"/>
                                <w:sz w:val="22"/>
                              </w:rPr>
                              <w:t>resources and improvement targets</w:t>
                            </w:r>
                          </w:p>
                          <w:p w14:paraId="1784F672" w14:textId="77777777" w:rsidR="00193FAD" w:rsidRPr="0013048F" w:rsidRDefault="00193FAD" w:rsidP="00193F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Ensure that service strategies and policies are reflective of the Council’s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approach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place based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working</w:t>
                            </w:r>
                            <w:r w:rsidRPr="001304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D2EEF65" w14:textId="77777777" w:rsidR="008D5DE6" w:rsidRPr="00D33333" w:rsidRDefault="008D5DE6" w:rsidP="00193FA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00" w:afterAutospacing="1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3333">
                              <w:rPr>
                                <w:rFonts w:ascii="Arial" w:hAnsi="Arial" w:cs="Arial"/>
                                <w:sz w:val="22"/>
                              </w:rPr>
                              <w:t>Carry out other duties as specified from time to time.</w:t>
                            </w:r>
                          </w:p>
                          <w:p w14:paraId="4CA2BF58" w14:textId="77777777" w:rsidR="00B302C3" w:rsidRPr="00385EF9" w:rsidRDefault="00B302C3" w:rsidP="008D5DE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1CC1" id="Text Box 4" o:spid="_x0000_s1031" type="#_x0000_t202" style="position:absolute;margin-left:-59.25pt;margin-top:7.5pt;width:390.75pt;height:5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" fillcolor="#ecf1f8">
                <v:textbox>
                  <w:txbxContent>
                    <w:p w14:paraId="4FF0A600" w14:textId="77777777" w:rsidR="00B302C3" w:rsidRDefault="00B302C3" w:rsidP="00B302C3">
                      <w:pPr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</w:pPr>
                      <w:r w:rsidRPr="00A43C59"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  <w:t xml:space="preserve">Responsibilities as a Member of the </w:t>
                      </w:r>
                      <w:r w:rsidRPr="00076BAE">
                        <w:rPr>
                          <w:rFonts w:ascii="Arial Rounded MT Bold" w:hAnsi="Arial Rounded MT Bold"/>
                          <w:b/>
                          <w:color w:val="0F243E" w:themeColor="text2" w:themeShade="80"/>
                          <w:sz w:val="28"/>
                        </w:rPr>
                        <w:t>Senior Management Team</w:t>
                      </w:r>
                    </w:p>
                    <w:p w14:paraId="5E1D3267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Accountable to Strategic Directors for the collective achievement of outcomes in line with agreed strategic plans.</w:t>
                      </w:r>
                    </w:p>
                    <w:p w14:paraId="2123828B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Accountable to the Executive for the quality of services consistent with the framework set by Strategic Directors and the Chief Executive.</w:t>
                      </w:r>
                    </w:p>
                    <w:p w14:paraId="6A53E243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Responsible for regular reporting of performance against outcomes and quality standards.</w:t>
                      </w:r>
                    </w:p>
                    <w:p w14:paraId="2F1C2764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Responsible for highlighting significant risk to the achievement of strategic outcomes and opportunities to enhance delivery.</w:t>
                      </w:r>
                    </w:p>
                    <w:p w14:paraId="661FF540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Responsible for creating a performance culture within services which reports on the basis of agreed evidence and policy.</w:t>
                      </w:r>
                    </w:p>
                    <w:p w14:paraId="731094DA" w14:textId="77777777" w:rsidR="00B302C3" w:rsidRPr="00D3333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Responsible for the delivery of commissioned outcomes utilising professional and specialist expertise of relevant Heads of Service and Senior managers across the organisation/partners</w:t>
                      </w:r>
                    </w:p>
                    <w:p w14:paraId="5E2B7205" w14:textId="77777777" w:rsidR="00B302C3" w:rsidRPr="00D33333" w:rsidRDefault="00DA0DD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Accountable to a Strategic </w:t>
                      </w:r>
                      <w:r w:rsidR="00B302C3" w:rsidRPr="00D33333">
                        <w:rPr>
                          <w:rFonts w:ascii="Arial" w:hAnsi="Arial" w:cs="Arial"/>
                          <w:sz w:val="22"/>
                        </w:rPr>
                        <w:t>Director for performance appraisal and career development.</w:t>
                      </w:r>
                    </w:p>
                    <w:p w14:paraId="43C2095A" w14:textId="77777777" w:rsidR="00B302C3" w:rsidRDefault="00B302C3" w:rsidP="00193F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1F1695">
                        <w:rPr>
                          <w:rFonts w:ascii="Arial" w:hAnsi="Arial" w:cs="Arial"/>
                          <w:sz w:val="22"/>
                        </w:rPr>
                        <w:t>Responsible for ensuring that relevant elected members are appropriately briefed and supported on all issues within the service director</w:t>
                      </w:r>
                    </w:p>
                    <w:p w14:paraId="051BE379" w14:textId="77777777" w:rsidR="00385EF9" w:rsidRDefault="00385EF9" w:rsidP="00193F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018A7">
                        <w:rPr>
                          <w:rFonts w:ascii="Arial" w:hAnsi="Arial" w:cs="Arial"/>
                          <w:sz w:val="22"/>
                        </w:rPr>
                        <w:t>Effective corporate management with other Service Directors to drive standards as set out above in the work of all.</w:t>
                      </w:r>
                    </w:p>
                    <w:p w14:paraId="01F1D2E7" w14:textId="77777777" w:rsidR="008969C2" w:rsidRDefault="00385EF9" w:rsidP="00193F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385EF9">
                        <w:rPr>
                          <w:rFonts w:ascii="Arial" w:hAnsi="Arial" w:cs="Arial"/>
                          <w:sz w:val="22"/>
                        </w:rPr>
                        <w:t>Establish and monitor clear service delivery budgets in line with available</w:t>
                      </w:r>
                      <w:r w:rsidR="008969C2" w:rsidRPr="008969C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8969C2" w:rsidRPr="000018A7">
                        <w:rPr>
                          <w:rFonts w:ascii="Arial" w:hAnsi="Arial" w:cs="Arial"/>
                          <w:sz w:val="22"/>
                        </w:rPr>
                        <w:t>resources and improvement targets</w:t>
                      </w:r>
                    </w:p>
                    <w:p w14:paraId="1784F672" w14:textId="77777777" w:rsidR="00193FAD" w:rsidRPr="0013048F" w:rsidRDefault="00193FAD" w:rsidP="00193F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Ensure that service strategies and policies are reflective of the Council’s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approach to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place based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working</w:t>
                      </w:r>
                      <w:r w:rsidRPr="0013048F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3D2EEF65" w14:textId="77777777" w:rsidR="008D5DE6" w:rsidRPr="00D33333" w:rsidRDefault="008D5DE6" w:rsidP="00193FA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00" w:afterAutospacing="1"/>
                        <w:ind w:left="357" w:hanging="357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D33333">
                        <w:rPr>
                          <w:rFonts w:ascii="Arial" w:hAnsi="Arial" w:cs="Arial"/>
                          <w:sz w:val="22"/>
                        </w:rPr>
                        <w:t>Carry out other duties as specified from time to time.</w:t>
                      </w:r>
                    </w:p>
                    <w:p w14:paraId="4CA2BF58" w14:textId="77777777" w:rsidR="00B302C3" w:rsidRPr="00385EF9" w:rsidRDefault="00B302C3" w:rsidP="008D5DE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AAB9E" w14:textId="20BFB1F6" w:rsidR="00B302C3" w:rsidRDefault="00B302C3"/>
    <w:p w14:paraId="4286990D" w14:textId="6A3B8BE4" w:rsidR="00B302C3" w:rsidRDefault="00B302C3"/>
    <w:p w14:paraId="40AA5A98" w14:textId="79DE1B00" w:rsidR="00B302C3" w:rsidRDefault="00B302C3"/>
    <w:p w14:paraId="62624F03" w14:textId="77777777" w:rsidR="00B302C3" w:rsidRDefault="00B302C3"/>
    <w:p w14:paraId="707DFF1A" w14:textId="77777777" w:rsidR="00B302C3" w:rsidRDefault="00B302C3"/>
    <w:p w14:paraId="2CB0808F" w14:textId="77777777" w:rsidR="00B302C3" w:rsidRDefault="00B302C3"/>
    <w:p w14:paraId="0A40A806" w14:textId="77777777" w:rsidR="00B302C3" w:rsidRDefault="00B302C3"/>
    <w:p w14:paraId="6D7A98E3" w14:textId="77777777" w:rsidR="00B302C3" w:rsidRDefault="00B302C3"/>
    <w:p w14:paraId="13482AD6" w14:textId="77777777" w:rsidR="00B302C3" w:rsidRDefault="00B302C3"/>
    <w:p w14:paraId="52A01CA6" w14:textId="77777777" w:rsidR="00B302C3" w:rsidRDefault="00B302C3"/>
    <w:p w14:paraId="6377DC07" w14:textId="77777777" w:rsidR="00B302C3" w:rsidRDefault="00B302C3"/>
    <w:p w14:paraId="0840DC93" w14:textId="77777777" w:rsidR="00B302C3" w:rsidRDefault="00B302C3"/>
    <w:p w14:paraId="3B5AB9B0" w14:textId="77777777" w:rsidR="00B302C3" w:rsidRDefault="00B302C3"/>
    <w:p w14:paraId="229256F4" w14:textId="77777777" w:rsidR="00B302C3" w:rsidRDefault="00B302C3"/>
    <w:p w14:paraId="631E8317" w14:textId="77777777" w:rsidR="00B302C3" w:rsidRDefault="00B302C3"/>
    <w:p w14:paraId="2497E8E4" w14:textId="77777777" w:rsidR="00B302C3" w:rsidRDefault="00B302C3"/>
    <w:p w14:paraId="72CE3D01" w14:textId="77777777" w:rsidR="00B302C3" w:rsidRDefault="00B302C3"/>
    <w:p w14:paraId="6D0748D2" w14:textId="77777777" w:rsidR="00B302C3" w:rsidRDefault="00B302C3"/>
    <w:p w14:paraId="4B818B10" w14:textId="77777777" w:rsidR="00B302C3" w:rsidRDefault="00B302C3"/>
    <w:p w14:paraId="43C0B882" w14:textId="77777777" w:rsidR="00B302C3" w:rsidRDefault="00B302C3"/>
    <w:p w14:paraId="537328F2" w14:textId="77777777" w:rsidR="00B302C3" w:rsidRDefault="00B302C3"/>
    <w:p w14:paraId="03F69DF7" w14:textId="77777777" w:rsidR="00B302C3" w:rsidRDefault="00B302C3"/>
    <w:p w14:paraId="2716BC3D" w14:textId="77777777" w:rsidR="00B302C3" w:rsidRDefault="00B302C3"/>
    <w:p w14:paraId="2E4029C8" w14:textId="77777777" w:rsidR="00B302C3" w:rsidRDefault="00B302C3"/>
    <w:p w14:paraId="6E8FAB48" w14:textId="77777777" w:rsidR="00B302C3" w:rsidRDefault="00B302C3"/>
    <w:p w14:paraId="18AAC9E4" w14:textId="77777777" w:rsidR="00B302C3" w:rsidRDefault="00B302C3"/>
    <w:p w14:paraId="6B0FF67C" w14:textId="77777777" w:rsidR="00B302C3" w:rsidRDefault="00B302C3"/>
    <w:p w14:paraId="5E6FD7E6" w14:textId="77777777" w:rsidR="00B302C3" w:rsidRDefault="00B302C3"/>
    <w:p w14:paraId="03BA7F48" w14:textId="77777777" w:rsidR="00B302C3" w:rsidRDefault="00B302C3"/>
    <w:p w14:paraId="24B18FC6" w14:textId="77777777" w:rsidR="00547A7E" w:rsidRDefault="005F55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C2CD3" wp14:editId="31808580">
                <wp:simplePos x="0" y="0"/>
                <wp:positionH relativeFrom="column">
                  <wp:posOffset>4514850</wp:posOffset>
                </wp:positionH>
                <wp:positionV relativeFrom="paragraph">
                  <wp:posOffset>85725</wp:posOffset>
                </wp:positionV>
                <wp:extent cx="5114925" cy="62103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21030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25BC" w14:textId="77777777" w:rsidR="00FF4D77" w:rsidRDefault="00882F4C" w:rsidP="00CB5B42">
                            <w:pPr>
                              <w:spacing w:after="240" w:line="257" w:lineRule="auto"/>
                              <w:rPr>
                                <w:rFonts w:ascii="Arial Rounded MT Bold" w:eastAsia="Calibri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882F4C">
                              <w:rPr>
                                <w:rFonts w:ascii="Arial Rounded MT Bold" w:eastAsia="Calibri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Structure</w:t>
                            </w:r>
                          </w:p>
                          <w:p w14:paraId="07BE7557" w14:textId="77777777" w:rsidR="00882F4C" w:rsidRDefault="00EC7D5E" w:rsidP="00FF4D77">
                            <w:pPr>
                              <w:spacing w:line="256" w:lineRule="auto"/>
                              <w:rPr>
                                <w:rFonts w:ascii="Arial Rounded MT Bold" w:eastAsia="Calibri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F7E188" wp14:editId="095753DC">
                                  <wp:extent cx="4905375" cy="3775075"/>
                                  <wp:effectExtent l="0" t="0" r="0" b="15875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84E7E" w14:textId="77777777" w:rsidR="00EC7D5E" w:rsidRDefault="00EC7D5E" w:rsidP="00882F4C">
                            <w:pPr>
                              <w:pStyle w:val="Defaul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3D800FA" w14:textId="77777777" w:rsidR="00882F4C" w:rsidRPr="00882F4C" w:rsidRDefault="00882F4C" w:rsidP="00FF4D77">
                            <w:pPr>
                              <w:spacing w:line="256" w:lineRule="auto"/>
                              <w:rPr>
                                <w:rFonts w:ascii="Arial Rounded MT Bold" w:eastAsia="MS Mincho" w:hAnsi="Arial Rounded MT Bold" w:cs="Arial"/>
                                <w:b/>
                                <w:i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2CD3" id="Text Box 5" o:spid="_x0000_s1032" type="#_x0000_t202" style="position:absolute;margin-left:355.5pt;margin-top:6.75pt;width:402.75pt;height:4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" fillcolor="#ecf1f8">
                <v:textbox>
                  <w:txbxContent>
                    <w:p w14:paraId="3E9225BC" w14:textId="77777777" w:rsidR="00FF4D77" w:rsidRDefault="00882F4C" w:rsidP="00CB5B42">
                      <w:pPr>
                        <w:spacing w:after="240" w:line="257" w:lineRule="auto"/>
                        <w:rPr>
                          <w:rFonts w:ascii="Arial Rounded MT Bold" w:eastAsia="Calibri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882F4C">
                        <w:rPr>
                          <w:rFonts w:ascii="Arial Rounded MT Bold" w:eastAsia="Calibri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  <w:t>Structure</w:t>
                      </w:r>
                    </w:p>
                    <w:p w14:paraId="07BE7557" w14:textId="77777777" w:rsidR="00882F4C" w:rsidRDefault="00EC7D5E" w:rsidP="00FF4D77">
                      <w:pPr>
                        <w:spacing w:line="256" w:lineRule="auto"/>
                        <w:rPr>
                          <w:rFonts w:ascii="Arial Rounded MT Bold" w:eastAsia="Calibri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F7E188" wp14:editId="095753DC">
                            <wp:extent cx="4905375" cy="3775075"/>
                            <wp:effectExtent l="0" t="0" r="0" b="15875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14:paraId="30A84E7E" w14:textId="77777777" w:rsidR="00EC7D5E" w:rsidRDefault="00EC7D5E" w:rsidP="00882F4C">
                      <w:pPr>
                        <w:pStyle w:val="Defaul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3D800FA" w14:textId="77777777" w:rsidR="00882F4C" w:rsidRPr="00882F4C" w:rsidRDefault="00882F4C" w:rsidP="00FF4D77">
                      <w:pPr>
                        <w:spacing w:line="256" w:lineRule="auto"/>
                        <w:rPr>
                          <w:rFonts w:ascii="Arial Rounded MT Bold" w:eastAsia="MS Mincho" w:hAnsi="Arial Rounded MT Bold" w:cs="Arial"/>
                          <w:b/>
                          <w:i/>
                          <w:color w:val="1F497D" w:themeColor="text2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E5A17" wp14:editId="3222EEFC">
                <wp:simplePos x="0" y="0"/>
                <wp:positionH relativeFrom="column">
                  <wp:posOffset>-723900</wp:posOffset>
                </wp:positionH>
                <wp:positionV relativeFrom="paragraph">
                  <wp:posOffset>85725</wp:posOffset>
                </wp:positionV>
                <wp:extent cx="5057775" cy="6210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21030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766B" w14:textId="77777777" w:rsidR="00FF4D77" w:rsidRPr="00446CEA" w:rsidRDefault="00FF4D77" w:rsidP="00CB5B42">
                            <w:pPr>
                              <w:spacing w:after="240" w:line="256" w:lineRule="auto"/>
                              <w:rPr>
                                <w:rFonts w:ascii="Arial Rounded MT Bold" w:eastAsia="MS Mincho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446CEA">
                              <w:rPr>
                                <w:rFonts w:ascii="Arial Rounded MT Bold" w:eastAsia="MS Mincho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Skills, Knowledge and Experience</w:t>
                            </w:r>
                          </w:p>
                          <w:p w14:paraId="6D7616F4" w14:textId="77777777" w:rsidR="0013251E" w:rsidRDefault="00CB5B42" w:rsidP="0013251E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S</w:t>
                            </w:r>
                            <w:r w:rsidR="0013251E" w:rsidRP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ubstantial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leadership </w:t>
                            </w:r>
                            <w:r w:rsidR="0013251E" w:rsidRP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experience in </w:t>
                            </w:r>
                            <w:r w:rsidR="001818D8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 relevant</w:t>
                            </w:r>
                            <w:r w:rsidR="0013251E" w:rsidRP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setting providing a depth and breadth of knowledge</w:t>
                            </w:r>
                            <w:r w:rsid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across </w:t>
                            </w:r>
                            <w:r w:rsidR="005F550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areas of responsibility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65B8A32" w14:textId="135D7D38" w:rsidR="0013251E" w:rsidRDefault="002A6853" w:rsidP="0013251E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Experience of 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transforming, </w:t>
                            </w: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leading, 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and delivering </w:t>
                            </w: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a range of 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functions</w:t>
                            </w:r>
                            <w:r w:rsidR="0013251E" w:rsidRP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3251E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along with the a</w:t>
                            </w:r>
                            <w:r w:rsidR="0013251E" w:rsidRPr="00217374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bility to lead 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in partnerships</w:t>
                            </w:r>
                            <w:r w:rsidR="001818D8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0D18E3B" w14:textId="0499877E" w:rsidR="002A6853" w:rsidRPr="002A6853" w:rsidRDefault="002A6853" w:rsidP="002A6853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Proven ability in driving performance, developing the performance of colleagues through ownership and accountability.</w:t>
                            </w:r>
                          </w:p>
                          <w:p w14:paraId="624A671E" w14:textId="11B3841F" w:rsidR="00E24451" w:rsidRDefault="002A6853" w:rsidP="00E24451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317" w:hanging="283"/>
                              <w:contextualSpacing/>
                              <w:rPr>
                                <w:rFonts w:ascii="GillSansMT" w:hAnsi="GillSansMT" w:cs="GillSansMT"/>
                                <w:sz w:val="22"/>
                                <w:szCs w:val="22"/>
                              </w:rPr>
                            </w:pPr>
                            <w:r w:rsidRPr="00E24451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Ability to build impactful relationships across diverse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partners, </w:t>
                            </w:r>
                            <w:r w:rsidRPr="00E24451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service areas</w:t>
                            </w:r>
                            <w:r w:rsidR="00E24451" w:rsidRPr="00E24451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3251E" w:rsidRPr="00E24451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and</w:t>
                            </w:r>
                            <w:r w:rsidR="009F7865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to</w:t>
                            </w:r>
                            <w:r w:rsidR="0013251E" w:rsidRPr="00E24451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 xml:space="preserve"> work effectively with </w:t>
                            </w:r>
                            <w:r w:rsidR="001818D8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stakeholders.</w:t>
                            </w:r>
                            <w:r w:rsidR="00E24451" w:rsidRPr="00E24451">
                              <w:rPr>
                                <w:rFonts w:ascii="GillSansMT" w:hAnsi="GillSansMT" w:cs="GillSan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62C323" w14:textId="77777777" w:rsidR="00027952" w:rsidRPr="009F7865" w:rsidRDefault="00E24451" w:rsidP="00E24451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9F78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Personal and professional credibility which gains the confidence of members, managers, staff and partners across </w:t>
                            </w:r>
                            <w:r w:rsidR="008D5DE6" w:rsidRPr="009F78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communities</w:t>
                            </w:r>
                          </w:p>
                          <w:p w14:paraId="76E4FC5D" w14:textId="77777777" w:rsidR="00027952" w:rsidRP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Up-to-date knowledge of external issues (legislative, regulatory, best practice standards etc.) affecting areas of responsibility.</w:t>
                            </w:r>
                          </w:p>
                          <w:p w14:paraId="49B27625" w14:textId="77777777" w:rsidR="002A6853" w:rsidRPr="002A6853" w:rsidRDefault="002A6853" w:rsidP="002A6853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Ability to collaborate, persuade and influence at the highest internal level and at an executive level externally</w:t>
                            </w:r>
                          </w:p>
                          <w:p w14:paraId="5E6B34BE" w14:textId="77777777" w:rsidR="002A6853" w:rsidRPr="002A6853" w:rsidRDefault="002A6853" w:rsidP="002A6853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Significant experience of strategic planning, improvement and implementation</w:t>
                            </w:r>
                          </w:p>
                          <w:p w14:paraId="51D34BEB" w14:textId="77777777" w:rsidR="00027952" w:rsidRDefault="002A6853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2A6853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Ability to translate complex problems into functional policy using intelligence to develop and evaluate options delivering a strategic impact</w:t>
                            </w:r>
                          </w:p>
                          <w:p w14:paraId="3214499E" w14:textId="77777777" w:rsidR="00027952" w:rsidRP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Excellent people leadership skills and strong sense of doing what’s right for residents.</w:t>
                            </w:r>
                          </w:p>
                          <w:p w14:paraId="4F5904AB" w14:textId="77777777" w:rsid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Committed to and champions Diversity and Inclusion.</w:t>
                            </w:r>
                          </w:p>
                          <w:p w14:paraId="2514FEE5" w14:textId="77777777" w:rsid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Committed to and Champions Safeguarding.</w:t>
                            </w:r>
                          </w:p>
                          <w:p w14:paraId="31836AD0" w14:textId="77777777" w:rsid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Demonstrates a flexible, creative and innovative solutions focused approach</w:t>
                            </w:r>
                          </w:p>
                          <w:p w14:paraId="19A57C51" w14:textId="77777777" w:rsidR="00027952" w:rsidRPr="00027952" w:rsidRDefault="00027952" w:rsidP="00027952">
                            <w:pPr>
                              <w:numPr>
                                <w:ilvl w:val="0"/>
                                <w:numId w:val="6"/>
                              </w:numPr>
                              <w:ind w:left="317" w:hanging="283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</w:pPr>
                            <w:r w:rsidRPr="00027952">
                              <w:rPr>
                                <w:rFonts w:ascii="Arial" w:eastAsia="Calibri" w:hAnsi="Arial" w:cs="Arial"/>
                                <w:sz w:val="22"/>
                                <w:szCs w:val="20"/>
                              </w:rPr>
                              <w:t>Understanding of wider issues in local government, partner organisations, public and private sector.</w:t>
                            </w:r>
                          </w:p>
                          <w:p w14:paraId="7C9EDF3A" w14:textId="77777777" w:rsidR="00FF4D77" w:rsidRDefault="00FF4D77" w:rsidP="00FF4D77">
                            <w:pPr>
                              <w:spacing w:after="120" w:line="256" w:lineRule="auto"/>
                              <w:ind w:left="284"/>
                              <w:jc w:val="both"/>
                              <w:rPr>
                                <w:rFonts w:ascii="Times New Roman" w:eastAsia="MS Mincho" w:hAnsi="Times New Roman"/>
                                <w:lang w:val="en-US"/>
                              </w:rPr>
                            </w:pPr>
                          </w:p>
                          <w:p w14:paraId="75E6AFEC" w14:textId="77777777" w:rsidR="00FF4D77" w:rsidRDefault="00FF4D77" w:rsidP="00FF4D77">
                            <w:pPr>
                              <w:spacing w:line="256" w:lineRule="auto"/>
                              <w:rPr>
                                <w:rFonts w:ascii="Arial Rounded MT Bold" w:eastAsia="MS Mincho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446CEA">
                              <w:rPr>
                                <w:rFonts w:ascii="Arial Rounded MT Bold" w:eastAsia="MS Mincho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Behaviours </w:t>
                            </w:r>
                            <w:r>
                              <w:rPr>
                                <w:rFonts w:ascii="Arial Rounded MT Bold" w:eastAsia="MS Mincho" w:hAnsi="Arial Rounded MT Bold" w:cs="Arial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and Expectations</w:t>
                            </w:r>
                          </w:p>
                          <w:p w14:paraId="2DF7FAAE" w14:textId="77777777" w:rsidR="00027952" w:rsidRPr="00085BC7" w:rsidRDefault="00027952" w:rsidP="0002795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56" w:lineRule="auto"/>
                              <w:jc w:val="both"/>
                              <w:rPr>
                                <w:rFonts w:ascii="Arial" w:eastAsia="MS Mincho" w:hAnsi="Arial" w:cs="Arial"/>
                                <w:sz w:val="22"/>
                                <w:lang w:val="en-US"/>
                              </w:rPr>
                            </w:pPr>
                            <w:r w:rsidRPr="00085BC7">
                              <w:rPr>
                                <w:rFonts w:ascii="Arial" w:eastAsia="MS Mincho" w:hAnsi="Arial" w:cs="Arial"/>
                                <w:sz w:val="22"/>
                                <w:lang w:val="en-US"/>
                              </w:rPr>
                              <w:t>Is a ro</w:t>
                            </w:r>
                            <w:r>
                              <w:rPr>
                                <w:rFonts w:ascii="Arial" w:eastAsia="MS Mincho" w:hAnsi="Arial" w:cs="Arial"/>
                                <w:sz w:val="22"/>
                                <w:lang w:val="en-US"/>
                              </w:rPr>
                              <w:t>le model for and champions the C</w:t>
                            </w:r>
                            <w:r w:rsidRPr="00085BC7">
                              <w:rPr>
                                <w:rFonts w:ascii="Arial" w:eastAsia="MS Mincho" w:hAnsi="Arial" w:cs="Arial"/>
                                <w:sz w:val="22"/>
                                <w:lang w:val="en-US"/>
                              </w:rPr>
                              <w:t>ouncil</w:t>
                            </w:r>
                            <w:r>
                              <w:rPr>
                                <w:rFonts w:ascii="Arial" w:eastAsia="MS Mincho" w:hAnsi="Arial" w:cs="Arial"/>
                                <w:sz w:val="22"/>
                                <w:lang w:val="en-US"/>
                              </w:rPr>
                              <w:t xml:space="preserve">’s </w:t>
                            </w:r>
                            <w:hyperlink r:id="rId13" w:history="1">
                              <w:r w:rsidRPr="00991333">
                                <w:rPr>
                                  <w:rStyle w:val="Hyperlink"/>
                                  <w:rFonts w:ascii="Arial" w:eastAsia="MS Mincho" w:hAnsi="Arial" w:cs="Arial"/>
                                  <w:sz w:val="22"/>
                                  <w:lang w:val="en-US"/>
                                </w:rPr>
                                <w:t>Behaviours and Expectations.</w:t>
                              </w:r>
                            </w:hyperlink>
                          </w:p>
                          <w:p w14:paraId="1D58A820" w14:textId="77777777" w:rsidR="00FF4D77" w:rsidRPr="00FF4D77" w:rsidRDefault="00FF4D77" w:rsidP="00FF4D77">
                            <w:pPr>
                              <w:spacing w:after="120" w:line="256" w:lineRule="auto"/>
                              <w:ind w:left="284"/>
                              <w:jc w:val="both"/>
                              <w:rPr>
                                <w:rFonts w:ascii="Times New Roman" w:eastAsia="MS Mincho" w:hAnsi="Times New Roman"/>
                                <w:lang w:val="en-US"/>
                              </w:rPr>
                            </w:pPr>
                          </w:p>
                          <w:p w14:paraId="6D368EF7" w14:textId="77777777" w:rsidR="00FF4D77" w:rsidRPr="002D5E6E" w:rsidRDefault="00FF4D77" w:rsidP="00FF4D77">
                            <w:pPr>
                              <w:spacing w:line="256" w:lineRule="auto"/>
                              <w:ind w:left="313" w:hanging="313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79489" w14:textId="77777777" w:rsidR="00FF4D77" w:rsidRDefault="00FF4D77" w:rsidP="00FF4D77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A40E1" w14:textId="77777777" w:rsidR="00FF4D77" w:rsidRPr="00442E50" w:rsidRDefault="00FF4D77" w:rsidP="00FF4D77">
                            <w:pPr>
                              <w:spacing w:line="256" w:lineRule="auto"/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5A17" id="Text Box 6" o:spid="_x0000_s1033" type="#_x0000_t202" style="position:absolute;margin-left:-57pt;margin-top:6.75pt;width:398.25pt;height:4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" fillcolor="#ecf1f8">
                <v:textbox>
                  <w:txbxContent>
                    <w:p w14:paraId="338E766B" w14:textId="77777777" w:rsidR="00FF4D77" w:rsidRPr="00446CEA" w:rsidRDefault="00FF4D77" w:rsidP="00CB5B42">
                      <w:pPr>
                        <w:spacing w:after="240" w:line="256" w:lineRule="auto"/>
                        <w:rPr>
                          <w:rFonts w:ascii="Arial Rounded MT Bold" w:eastAsia="MS Mincho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446CEA">
                        <w:rPr>
                          <w:rFonts w:ascii="Arial Rounded MT Bold" w:eastAsia="MS Mincho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  <w:t>Skills, Knowledge and Experience</w:t>
                      </w:r>
                    </w:p>
                    <w:p w14:paraId="6D7616F4" w14:textId="77777777" w:rsidR="0013251E" w:rsidRDefault="00CB5B42" w:rsidP="0013251E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S</w:t>
                      </w:r>
                      <w:r w:rsidR="0013251E" w:rsidRP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ubstantial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leadership </w:t>
                      </w:r>
                      <w:r w:rsidR="0013251E" w:rsidRP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experience in </w:t>
                      </w:r>
                      <w:r w:rsidR="001818D8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 relevant</w:t>
                      </w:r>
                      <w:r w:rsidR="0013251E" w:rsidRP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setting providing a depth and breadth of knowledge</w:t>
                      </w:r>
                      <w:r w:rsid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across </w:t>
                      </w:r>
                      <w:r w:rsidR="005F550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areas of responsibility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.</w:t>
                      </w:r>
                    </w:p>
                    <w:p w14:paraId="665B8A32" w14:textId="135D7D38" w:rsidR="0013251E" w:rsidRDefault="002A6853" w:rsidP="0013251E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Experience of 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transforming, </w:t>
                      </w: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leading, 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and delivering </w:t>
                      </w: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a range of 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functions</w:t>
                      </w:r>
                      <w:r w:rsidR="0013251E" w:rsidRP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13251E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along with the a</w:t>
                      </w:r>
                      <w:r w:rsidR="0013251E" w:rsidRPr="00217374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bility to lead 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in partnerships</w:t>
                      </w:r>
                      <w:r w:rsidR="001818D8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.</w:t>
                      </w:r>
                    </w:p>
                    <w:p w14:paraId="60D18E3B" w14:textId="0499877E" w:rsidR="002A6853" w:rsidRPr="002A6853" w:rsidRDefault="002A6853" w:rsidP="002A6853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Proven ability in driving performance, developing the performance of colleagues through ownership and accountability.</w:t>
                      </w:r>
                    </w:p>
                    <w:p w14:paraId="624A671E" w14:textId="11B3841F" w:rsidR="00E24451" w:rsidRDefault="002A6853" w:rsidP="00E24451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317" w:hanging="283"/>
                        <w:contextualSpacing/>
                        <w:rPr>
                          <w:rFonts w:ascii="GillSansMT" w:hAnsi="GillSansMT" w:cs="GillSansMT"/>
                          <w:sz w:val="22"/>
                          <w:szCs w:val="22"/>
                        </w:rPr>
                      </w:pPr>
                      <w:r w:rsidRPr="00E24451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Ability to build impactful relationships across diverse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partners, </w:t>
                      </w:r>
                      <w:r w:rsidRPr="00E24451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service areas</w:t>
                      </w:r>
                      <w:r w:rsidR="00E24451" w:rsidRPr="00E24451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13251E" w:rsidRPr="00E24451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and</w:t>
                      </w:r>
                      <w:r w:rsidR="009F7865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to</w:t>
                      </w:r>
                      <w:r w:rsidR="0013251E" w:rsidRPr="00E24451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 xml:space="preserve"> work effectively with </w:t>
                      </w:r>
                      <w:r w:rsidR="001818D8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stakeholders.</w:t>
                      </w:r>
                      <w:r w:rsidR="00E24451" w:rsidRPr="00E24451">
                        <w:rPr>
                          <w:rFonts w:ascii="GillSansMT" w:hAnsi="GillSansMT" w:cs="GillSans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62C323" w14:textId="77777777" w:rsidR="00027952" w:rsidRPr="009F7865" w:rsidRDefault="00E24451" w:rsidP="00E24451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9F78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Personal and professional credibility which gains the confidence of members, managers, staff and partners across </w:t>
                      </w:r>
                      <w:r w:rsidR="008D5DE6" w:rsidRPr="009F7865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communities</w:t>
                      </w:r>
                    </w:p>
                    <w:p w14:paraId="76E4FC5D" w14:textId="77777777" w:rsidR="00027952" w:rsidRP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Up-to-date knowledge of external issues (legislative, regulatory, best practice standards etc.) affecting areas of responsibility.</w:t>
                      </w:r>
                    </w:p>
                    <w:p w14:paraId="49B27625" w14:textId="77777777" w:rsidR="002A6853" w:rsidRPr="002A6853" w:rsidRDefault="002A6853" w:rsidP="002A6853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Ability to collaborate, persuade and influence at the highest internal level and at an executive level externally</w:t>
                      </w:r>
                    </w:p>
                    <w:p w14:paraId="5E6B34BE" w14:textId="77777777" w:rsidR="002A6853" w:rsidRPr="002A6853" w:rsidRDefault="002A6853" w:rsidP="002A6853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Significant experience of strategic planning, improvement and implementation</w:t>
                      </w:r>
                    </w:p>
                    <w:p w14:paraId="51D34BEB" w14:textId="77777777" w:rsidR="00027952" w:rsidRDefault="002A6853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2A6853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Ability to translate complex problems into functional policy using intelligence to develop and evaluate options delivering a strategic impact</w:t>
                      </w:r>
                    </w:p>
                    <w:p w14:paraId="3214499E" w14:textId="77777777" w:rsidR="00027952" w:rsidRP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Excellent people leadership skills and strong sense of doing what’s right for residents.</w:t>
                      </w:r>
                    </w:p>
                    <w:p w14:paraId="4F5904AB" w14:textId="77777777" w:rsid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Committed to and champions Diversity and Inclusion.</w:t>
                      </w:r>
                    </w:p>
                    <w:p w14:paraId="2514FEE5" w14:textId="77777777" w:rsid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Committed to and Champions Safeguarding.</w:t>
                      </w:r>
                    </w:p>
                    <w:p w14:paraId="31836AD0" w14:textId="77777777" w:rsid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Demonstrates a flexible, creative and innovative solutions focused approach</w:t>
                      </w:r>
                    </w:p>
                    <w:p w14:paraId="19A57C51" w14:textId="77777777" w:rsidR="00027952" w:rsidRPr="00027952" w:rsidRDefault="00027952" w:rsidP="00027952">
                      <w:pPr>
                        <w:numPr>
                          <w:ilvl w:val="0"/>
                          <w:numId w:val="6"/>
                        </w:numPr>
                        <w:ind w:left="317" w:hanging="283"/>
                        <w:contextualSpacing/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</w:pPr>
                      <w:r w:rsidRPr="00027952">
                        <w:rPr>
                          <w:rFonts w:ascii="Arial" w:eastAsia="Calibri" w:hAnsi="Arial" w:cs="Arial"/>
                          <w:sz w:val="22"/>
                          <w:szCs w:val="20"/>
                        </w:rPr>
                        <w:t>Understanding of wider issues in local government, partner organisations, public and private sector.</w:t>
                      </w:r>
                    </w:p>
                    <w:p w14:paraId="7C9EDF3A" w14:textId="77777777" w:rsidR="00FF4D77" w:rsidRDefault="00FF4D77" w:rsidP="00FF4D77">
                      <w:pPr>
                        <w:spacing w:after="120" w:line="256" w:lineRule="auto"/>
                        <w:ind w:left="284"/>
                        <w:jc w:val="both"/>
                        <w:rPr>
                          <w:rFonts w:ascii="Times New Roman" w:eastAsia="MS Mincho" w:hAnsi="Times New Roman"/>
                          <w:lang w:val="en-US"/>
                        </w:rPr>
                      </w:pPr>
                    </w:p>
                    <w:p w14:paraId="75E6AFEC" w14:textId="77777777" w:rsidR="00FF4D77" w:rsidRDefault="00FF4D77" w:rsidP="00FF4D77">
                      <w:pPr>
                        <w:spacing w:line="256" w:lineRule="auto"/>
                        <w:rPr>
                          <w:rFonts w:ascii="Arial Rounded MT Bold" w:eastAsia="MS Mincho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446CEA">
                        <w:rPr>
                          <w:rFonts w:ascii="Arial Rounded MT Bold" w:eastAsia="MS Mincho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Behaviours </w:t>
                      </w:r>
                      <w:r>
                        <w:rPr>
                          <w:rFonts w:ascii="Arial Rounded MT Bold" w:eastAsia="MS Mincho" w:hAnsi="Arial Rounded MT Bold" w:cs="Arial"/>
                          <w:b/>
                          <w:color w:val="1F497D" w:themeColor="text2"/>
                          <w:sz w:val="28"/>
                          <w:szCs w:val="20"/>
                        </w:rPr>
                        <w:t>and Expectations</w:t>
                      </w:r>
                    </w:p>
                    <w:p w14:paraId="2DF7FAAE" w14:textId="77777777" w:rsidR="00027952" w:rsidRPr="00085BC7" w:rsidRDefault="00027952" w:rsidP="0002795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56" w:lineRule="auto"/>
                        <w:jc w:val="both"/>
                        <w:rPr>
                          <w:rFonts w:ascii="Arial" w:eastAsia="MS Mincho" w:hAnsi="Arial" w:cs="Arial"/>
                          <w:sz w:val="22"/>
                          <w:lang w:val="en-US"/>
                        </w:rPr>
                      </w:pPr>
                      <w:r w:rsidRPr="00085BC7">
                        <w:rPr>
                          <w:rFonts w:ascii="Arial" w:eastAsia="MS Mincho" w:hAnsi="Arial" w:cs="Arial"/>
                          <w:sz w:val="22"/>
                          <w:lang w:val="en-US"/>
                        </w:rPr>
                        <w:t>Is a ro</w:t>
                      </w:r>
                      <w:r>
                        <w:rPr>
                          <w:rFonts w:ascii="Arial" w:eastAsia="MS Mincho" w:hAnsi="Arial" w:cs="Arial"/>
                          <w:sz w:val="22"/>
                          <w:lang w:val="en-US"/>
                        </w:rPr>
                        <w:t>le model for and champions the C</w:t>
                      </w:r>
                      <w:r w:rsidRPr="00085BC7">
                        <w:rPr>
                          <w:rFonts w:ascii="Arial" w:eastAsia="MS Mincho" w:hAnsi="Arial" w:cs="Arial"/>
                          <w:sz w:val="22"/>
                          <w:lang w:val="en-US"/>
                        </w:rPr>
                        <w:t>ouncil</w:t>
                      </w:r>
                      <w:r>
                        <w:rPr>
                          <w:rFonts w:ascii="Arial" w:eastAsia="MS Mincho" w:hAnsi="Arial" w:cs="Arial"/>
                          <w:sz w:val="22"/>
                          <w:lang w:val="en-US"/>
                        </w:rPr>
                        <w:t xml:space="preserve">’s </w:t>
                      </w:r>
                      <w:hyperlink r:id="rId14" w:history="1">
                        <w:r w:rsidRPr="00991333">
                          <w:rPr>
                            <w:rStyle w:val="Hyperlink"/>
                            <w:rFonts w:ascii="Arial" w:eastAsia="MS Mincho" w:hAnsi="Arial" w:cs="Arial"/>
                            <w:sz w:val="22"/>
                            <w:lang w:val="en-US"/>
                          </w:rPr>
                          <w:t>Behaviours and Expectations.</w:t>
                        </w:r>
                      </w:hyperlink>
                    </w:p>
                    <w:p w14:paraId="1D58A820" w14:textId="77777777" w:rsidR="00FF4D77" w:rsidRPr="00FF4D77" w:rsidRDefault="00FF4D77" w:rsidP="00FF4D77">
                      <w:pPr>
                        <w:spacing w:after="120" w:line="256" w:lineRule="auto"/>
                        <w:ind w:left="284"/>
                        <w:jc w:val="both"/>
                        <w:rPr>
                          <w:rFonts w:ascii="Times New Roman" w:eastAsia="MS Mincho" w:hAnsi="Times New Roman"/>
                          <w:lang w:val="en-US"/>
                        </w:rPr>
                      </w:pPr>
                    </w:p>
                    <w:p w14:paraId="6D368EF7" w14:textId="77777777" w:rsidR="00FF4D77" w:rsidRPr="002D5E6E" w:rsidRDefault="00FF4D77" w:rsidP="00FF4D77">
                      <w:pPr>
                        <w:spacing w:line="256" w:lineRule="auto"/>
                        <w:ind w:left="313" w:hanging="313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61179489" w14:textId="77777777" w:rsidR="00FF4D77" w:rsidRDefault="00FF4D77" w:rsidP="00FF4D77">
                      <w:pPr>
                        <w:pStyle w:val="ListParagrap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60AA40E1" w14:textId="77777777" w:rsidR="00FF4D77" w:rsidRPr="00442E50" w:rsidRDefault="00FF4D77" w:rsidP="00FF4D77">
                      <w:pPr>
                        <w:spacing w:line="256" w:lineRule="auto"/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7A7E" w:rsidSect="00B87DF7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BF81" w14:textId="77777777" w:rsidR="006E3886" w:rsidRDefault="006E3886" w:rsidP="00B87DF7">
      <w:r>
        <w:separator/>
      </w:r>
    </w:p>
  </w:endnote>
  <w:endnote w:type="continuationSeparator" w:id="0">
    <w:p w14:paraId="516E4524" w14:textId="77777777" w:rsidR="006E3886" w:rsidRDefault="006E3886" w:rsidP="00B8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1018" w14:textId="77777777" w:rsidR="006E3886" w:rsidRDefault="006E3886" w:rsidP="00B87DF7">
      <w:r>
        <w:separator/>
      </w:r>
    </w:p>
  </w:footnote>
  <w:footnote w:type="continuationSeparator" w:id="0">
    <w:p w14:paraId="6525A96A" w14:textId="77777777" w:rsidR="006E3886" w:rsidRDefault="006E3886" w:rsidP="00B8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FB44" w14:textId="11106708" w:rsidR="00B87DF7" w:rsidRPr="000A3D06" w:rsidRDefault="00B87DF7" w:rsidP="00B87DF7">
    <w:pPr>
      <w:pStyle w:val="Header"/>
      <w:ind w:left="-993"/>
      <w:rPr>
        <w:rFonts w:ascii="Arial Rounded MT Bold" w:hAnsi="Arial Rounded MT Bold"/>
        <w:b/>
        <w:color w:val="FFFFFF" w:themeColor="background1"/>
        <w:sz w:val="52"/>
      </w:rPr>
    </w:pPr>
    <w:r w:rsidRPr="00193FAD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7F406A3" wp14:editId="47AF80E4">
          <wp:simplePos x="0" y="0"/>
          <wp:positionH relativeFrom="column">
            <wp:posOffset>-819150</wp:posOffset>
          </wp:positionH>
          <wp:positionV relativeFrom="paragraph">
            <wp:posOffset>-287655</wp:posOffset>
          </wp:positionV>
          <wp:extent cx="10534650" cy="745490"/>
          <wp:effectExtent l="0" t="0" r="0" b="0"/>
          <wp:wrapNone/>
          <wp:docPr id="1" name="Picture 1" descr="C:\Users\MichelleMoss\AppData\Local\Microsoft\Windows\Temporary Internet Files\Content.Word\Job Profil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Moss\AppData\Local\Microsoft\Windows\Temporary Internet Files\Content.Word\Job Profile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2C3" w:rsidRPr="00193FAD">
      <w:rPr>
        <w:rFonts w:ascii="Arial Rounded MT Bold" w:hAnsi="Arial Rounded MT Bold"/>
        <w:b/>
        <w:noProof/>
        <w:color w:val="FFFFFF" w:themeColor="background1"/>
        <w:sz w:val="40"/>
        <w:szCs w:val="18"/>
        <w:lang w:eastAsia="en-GB"/>
      </w:rPr>
      <w:t xml:space="preserve">Service Director – </w:t>
    </w:r>
    <w:r w:rsidR="00193FAD" w:rsidRPr="00193FAD">
      <w:rPr>
        <w:rFonts w:ascii="Arial Rounded MT Bold" w:hAnsi="Arial Rounded MT Bold"/>
        <w:b/>
        <w:noProof/>
        <w:color w:val="FFFFFF" w:themeColor="background1"/>
        <w:sz w:val="40"/>
        <w:szCs w:val="18"/>
        <w:lang w:eastAsia="en-GB"/>
      </w:rPr>
      <w:t>Partnerships, Improvement and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1CF"/>
    <w:multiLevelType w:val="hybridMultilevel"/>
    <w:tmpl w:val="B5DE7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41F"/>
    <w:multiLevelType w:val="hybridMultilevel"/>
    <w:tmpl w:val="C5AC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3D81"/>
    <w:multiLevelType w:val="hybridMultilevel"/>
    <w:tmpl w:val="D5CC6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27CD6"/>
    <w:multiLevelType w:val="hybridMultilevel"/>
    <w:tmpl w:val="E35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3FAC"/>
    <w:multiLevelType w:val="hybridMultilevel"/>
    <w:tmpl w:val="CEBA3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C5C"/>
    <w:multiLevelType w:val="hybridMultilevel"/>
    <w:tmpl w:val="7EE0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DF7"/>
    <w:multiLevelType w:val="hybridMultilevel"/>
    <w:tmpl w:val="9886B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B264F"/>
    <w:multiLevelType w:val="hybridMultilevel"/>
    <w:tmpl w:val="76AE7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623B9"/>
    <w:multiLevelType w:val="hybridMultilevel"/>
    <w:tmpl w:val="6BDE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5E08"/>
    <w:multiLevelType w:val="hybridMultilevel"/>
    <w:tmpl w:val="97CA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C4B80"/>
    <w:multiLevelType w:val="hybridMultilevel"/>
    <w:tmpl w:val="AA16BED8"/>
    <w:lvl w:ilvl="0" w:tplc="8902840E">
      <w:start w:val="1"/>
      <w:numFmt w:val="decimal"/>
      <w:lvlText w:val="%1."/>
      <w:lvlJc w:val="left"/>
      <w:pPr>
        <w:ind w:left="737" w:hanging="397"/>
      </w:pPr>
      <w:rPr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37F8"/>
    <w:multiLevelType w:val="hybridMultilevel"/>
    <w:tmpl w:val="C9147BB2"/>
    <w:lvl w:ilvl="0" w:tplc="0809000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75FDE"/>
    <w:multiLevelType w:val="hybridMultilevel"/>
    <w:tmpl w:val="0C94F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C20F4"/>
    <w:multiLevelType w:val="hybridMultilevel"/>
    <w:tmpl w:val="49906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C24CA"/>
    <w:multiLevelType w:val="hybridMultilevel"/>
    <w:tmpl w:val="13586F1A"/>
    <w:lvl w:ilvl="0" w:tplc="0809000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64E"/>
    <w:multiLevelType w:val="hybridMultilevel"/>
    <w:tmpl w:val="1070F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84A23"/>
    <w:multiLevelType w:val="hybridMultilevel"/>
    <w:tmpl w:val="AA02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F7"/>
    <w:rsid w:val="00027952"/>
    <w:rsid w:val="000A3D06"/>
    <w:rsid w:val="0013251E"/>
    <w:rsid w:val="00147754"/>
    <w:rsid w:val="001818D8"/>
    <w:rsid w:val="00193FAD"/>
    <w:rsid w:val="001A5388"/>
    <w:rsid w:val="002A6853"/>
    <w:rsid w:val="00385EF9"/>
    <w:rsid w:val="00547A7E"/>
    <w:rsid w:val="0058172F"/>
    <w:rsid w:val="005E3763"/>
    <w:rsid w:val="005F5502"/>
    <w:rsid w:val="006E3886"/>
    <w:rsid w:val="00882F4C"/>
    <w:rsid w:val="008969C2"/>
    <w:rsid w:val="008A2848"/>
    <w:rsid w:val="008D5DE6"/>
    <w:rsid w:val="00970D8A"/>
    <w:rsid w:val="009909A8"/>
    <w:rsid w:val="009F7865"/>
    <w:rsid w:val="00B23B25"/>
    <w:rsid w:val="00B302C3"/>
    <w:rsid w:val="00B352F3"/>
    <w:rsid w:val="00B5346D"/>
    <w:rsid w:val="00B87DF7"/>
    <w:rsid w:val="00C32585"/>
    <w:rsid w:val="00CB5B42"/>
    <w:rsid w:val="00D4374B"/>
    <w:rsid w:val="00D4467D"/>
    <w:rsid w:val="00DA0DD3"/>
    <w:rsid w:val="00DF4553"/>
    <w:rsid w:val="00E24451"/>
    <w:rsid w:val="00EC7D5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4CD32"/>
  <w15:docId w15:val="{7FE20EA5-794B-47DE-937B-727B536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7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952"/>
    <w:rPr>
      <w:color w:val="0000FF" w:themeColor="hyperlink"/>
      <w:u w:val="single"/>
    </w:rPr>
  </w:style>
  <w:style w:type="paragraph" w:customStyle="1" w:styleId="Default">
    <w:name w:val="Default"/>
    <w:rsid w:val="00882F4C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DefaultText">
    <w:name w:val="Default Text"/>
    <w:basedOn w:val="Normal"/>
    <w:rsid w:val="0058172F"/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kirklees.gov.uk/beta/working-for-kirklees/council-behaviours-expectations.aspx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kirklees.gov.uk/beta/working-for-kirklees/council-behaviours-expecta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10EBD-0D7E-46EE-8452-55BD33DC91F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7DB832E2-A673-478F-8183-157B6EE05847}">
      <dgm:prSet phldrT="[Text]" custT="1"/>
      <dgm:spPr/>
      <dgm:t>
        <a:bodyPr/>
        <a:lstStyle/>
        <a:p>
          <a:r>
            <a:rPr lang="en-GB" sz="1100" b="1"/>
            <a:t>Service Director Partnerships, Improvement and Resources</a:t>
          </a:r>
        </a:p>
      </dgm:t>
    </dgm:pt>
    <dgm:pt modelId="{39F20A8F-FE87-4900-B551-A91FACE19624}" type="parTrans" cxnId="{74194370-72FA-47EA-A2FF-337B3C221079}">
      <dgm:prSet/>
      <dgm:spPr/>
      <dgm:t>
        <a:bodyPr/>
        <a:lstStyle/>
        <a:p>
          <a:endParaRPr lang="en-GB"/>
        </a:p>
      </dgm:t>
    </dgm:pt>
    <dgm:pt modelId="{1133DACA-4817-4833-82F8-3115DDAACDEA}" type="sibTrans" cxnId="{74194370-72FA-47EA-A2FF-337B3C221079}">
      <dgm:prSet/>
      <dgm:spPr/>
      <dgm:t>
        <a:bodyPr/>
        <a:lstStyle/>
        <a:p>
          <a:endParaRPr lang="en-GB"/>
        </a:p>
      </dgm:t>
    </dgm:pt>
    <dgm:pt modelId="{9239C0C7-376D-4AF1-9663-6EF1A0EF70C8}">
      <dgm:prSet/>
      <dgm:spPr/>
      <dgm:t>
        <a:bodyPr/>
        <a:lstStyle/>
        <a:p>
          <a:r>
            <a:rPr lang="en-GB"/>
            <a:t>Head of Corporate Parenting </a:t>
          </a:r>
        </a:p>
        <a:p>
          <a:r>
            <a:rPr lang="en-GB"/>
            <a:t>Head of Joint Commissioning</a:t>
          </a:r>
        </a:p>
        <a:p>
          <a:r>
            <a:rPr lang="en-GB"/>
            <a:t>Children's Improvement and Relationship Manager</a:t>
          </a:r>
        </a:p>
        <a:p>
          <a:r>
            <a:rPr lang="en-GB"/>
            <a:t>Head of Safeguarding and Quality Assurance</a:t>
          </a:r>
        </a:p>
      </dgm:t>
    </dgm:pt>
    <dgm:pt modelId="{B0C4B2B2-1666-468C-A9EC-1AC05163DB41}" type="parTrans" cxnId="{065476FE-24E5-4E0F-9598-0EFE9A913107}">
      <dgm:prSet/>
      <dgm:spPr/>
      <dgm:t>
        <a:bodyPr/>
        <a:lstStyle/>
        <a:p>
          <a:endParaRPr lang="en-GB"/>
        </a:p>
      </dgm:t>
    </dgm:pt>
    <dgm:pt modelId="{B07D1297-618E-49C9-84DD-43BDF9E44462}" type="sibTrans" cxnId="{065476FE-24E5-4E0F-9598-0EFE9A913107}">
      <dgm:prSet/>
      <dgm:spPr/>
      <dgm:t>
        <a:bodyPr/>
        <a:lstStyle/>
        <a:p>
          <a:endParaRPr lang="en-GB"/>
        </a:p>
      </dgm:t>
    </dgm:pt>
    <dgm:pt modelId="{97B8A04F-7562-4078-AA36-16116E2DC8A3}" type="pres">
      <dgm:prSet presAssocID="{9F410EBD-0D7E-46EE-8452-55BD33DC91F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7BF4C86-4180-45B8-B16C-774A0578CCF7}" type="pres">
      <dgm:prSet presAssocID="{9F410EBD-0D7E-46EE-8452-55BD33DC91FB}" presName="hierFlow" presStyleCnt="0"/>
      <dgm:spPr/>
    </dgm:pt>
    <dgm:pt modelId="{60008BCC-C6D2-4087-9EC9-F917DF5A95CA}" type="pres">
      <dgm:prSet presAssocID="{9F410EBD-0D7E-46EE-8452-55BD33DC91F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169BE15-4D6D-447F-825D-B8FFD2D89FCB}" type="pres">
      <dgm:prSet presAssocID="{7DB832E2-A673-478F-8183-157B6EE05847}" presName="Name14" presStyleCnt="0"/>
      <dgm:spPr/>
    </dgm:pt>
    <dgm:pt modelId="{E68097C9-A0DA-4967-BF78-18A98EA49F5E}" type="pres">
      <dgm:prSet presAssocID="{7DB832E2-A673-478F-8183-157B6EE05847}" presName="level1Shape" presStyleLbl="node0" presStyleIdx="0" presStyleCnt="1">
        <dgm:presLayoutVars>
          <dgm:chPref val="3"/>
        </dgm:presLayoutVars>
      </dgm:prSet>
      <dgm:spPr/>
    </dgm:pt>
    <dgm:pt modelId="{52F730F4-A26B-49C8-8CF1-172F5960DC17}" type="pres">
      <dgm:prSet presAssocID="{7DB832E2-A673-478F-8183-157B6EE05847}" presName="hierChild2" presStyleCnt="0"/>
      <dgm:spPr/>
    </dgm:pt>
    <dgm:pt modelId="{34EE26FD-D960-49D7-A935-D36FBBE0165D}" type="pres">
      <dgm:prSet presAssocID="{B0C4B2B2-1666-468C-A9EC-1AC05163DB41}" presName="Name19" presStyleLbl="parChTrans1D2" presStyleIdx="0" presStyleCnt="1"/>
      <dgm:spPr/>
    </dgm:pt>
    <dgm:pt modelId="{5996C6CA-8D67-4172-9546-637428E4BD36}" type="pres">
      <dgm:prSet presAssocID="{9239C0C7-376D-4AF1-9663-6EF1A0EF70C8}" presName="Name21" presStyleCnt="0"/>
      <dgm:spPr/>
    </dgm:pt>
    <dgm:pt modelId="{67DA1933-328F-4E19-B690-736BFBBB70F4}" type="pres">
      <dgm:prSet presAssocID="{9239C0C7-376D-4AF1-9663-6EF1A0EF70C8}" presName="level2Shape" presStyleLbl="node2" presStyleIdx="0" presStyleCnt="1" custScaleY="128734"/>
      <dgm:spPr/>
    </dgm:pt>
    <dgm:pt modelId="{13B8DAE3-D0E9-4824-8DE2-F64506D22DA8}" type="pres">
      <dgm:prSet presAssocID="{9239C0C7-376D-4AF1-9663-6EF1A0EF70C8}" presName="hierChild3" presStyleCnt="0"/>
      <dgm:spPr/>
    </dgm:pt>
    <dgm:pt modelId="{8973C77A-3BE6-40D1-89A9-00AD9FC2B88B}" type="pres">
      <dgm:prSet presAssocID="{9F410EBD-0D7E-46EE-8452-55BD33DC91FB}" presName="bgShapesFlow" presStyleCnt="0"/>
      <dgm:spPr/>
    </dgm:pt>
  </dgm:ptLst>
  <dgm:cxnLst>
    <dgm:cxn modelId="{74194370-72FA-47EA-A2FF-337B3C221079}" srcId="{9F410EBD-0D7E-46EE-8452-55BD33DC91FB}" destId="{7DB832E2-A673-478F-8183-157B6EE05847}" srcOrd="0" destOrd="0" parTransId="{39F20A8F-FE87-4900-B551-A91FACE19624}" sibTransId="{1133DACA-4817-4833-82F8-3115DDAACDEA}"/>
    <dgm:cxn modelId="{51279976-64E8-4E84-B385-2E7CAC9976A3}" type="presOf" srcId="{9239C0C7-376D-4AF1-9663-6EF1A0EF70C8}" destId="{67DA1933-328F-4E19-B690-736BFBBB70F4}" srcOrd="0" destOrd="0" presId="urn:microsoft.com/office/officeart/2005/8/layout/hierarchy6"/>
    <dgm:cxn modelId="{A036EFAF-B3E0-461B-8238-FE675475D828}" type="presOf" srcId="{7DB832E2-A673-478F-8183-157B6EE05847}" destId="{E68097C9-A0DA-4967-BF78-18A98EA49F5E}" srcOrd="0" destOrd="0" presId="urn:microsoft.com/office/officeart/2005/8/layout/hierarchy6"/>
    <dgm:cxn modelId="{E2DA61BD-64F4-4A9F-82CB-D8B2284C4211}" type="presOf" srcId="{B0C4B2B2-1666-468C-A9EC-1AC05163DB41}" destId="{34EE26FD-D960-49D7-A935-D36FBBE0165D}" srcOrd="0" destOrd="0" presId="urn:microsoft.com/office/officeart/2005/8/layout/hierarchy6"/>
    <dgm:cxn modelId="{4A8BA2C4-33C4-48A9-8512-2B6C98128F71}" type="presOf" srcId="{9F410EBD-0D7E-46EE-8452-55BD33DC91FB}" destId="{97B8A04F-7562-4078-AA36-16116E2DC8A3}" srcOrd="0" destOrd="0" presId="urn:microsoft.com/office/officeart/2005/8/layout/hierarchy6"/>
    <dgm:cxn modelId="{065476FE-24E5-4E0F-9598-0EFE9A913107}" srcId="{7DB832E2-A673-478F-8183-157B6EE05847}" destId="{9239C0C7-376D-4AF1-9663-6EF1A0EF70C8}" srcOrd="0" destOrd="0" parTransId="{B0C4B2B2-1666-468C-A9EC-1AC05163DB41}" sibTransId="{B07D1297-618E-49C9-84DD-43BDF9E44462}"/>
    <dgm:cxn modelId="{45A7FBA2-91BD-4806-BB73-21A0D5DB3580}" type="presParOf" srcId="{97B8A04F-7562-4078-AA36-16116E2DC8A3}" destId="{D7BF4C86-4180-45B8-B16C-774A0578CCF7}" srcOrd="0" destOrd="0" presId="urn:microsoft.com/office/officeart/2005/8/layout/hierarchy6"/>
    <dgm:cxn modelId="{602B75C0-E2D5-4986-9380-4BF6AF30FFDB}" type="presParOf" srcId="{D7BF4C86-4180-45B8-B16C-774A0578CCF7}" destId="{60008BCC-C6D2-4087-9EC9-F917DF5A95CA}" srcOrd="0" destOrd="0" presId="urn:microsoft.com/office/officeart/2005/8/layout/hierarchy6"/>
    <dgm:cxn modelId="{EC91E170-9B19-4F54-9EEF-CE3AFD792E51}" type="presParOf" srcId="{60008BCC-C6D2-4087-9EC9-F917DF5A95CA}" destId="{A169BE15-4D6D-447F-825D-B8FFD2D89FCB}" srcOrd="0" destOrd="0" presId="urn:microsoft.com/office/officeart/2005/8/layout/hierarchy6"/>
    <dgm:cxn modelId="{7ABDC8D6-6E73-42C2-8B8A-77A1ABCF4E08}" type="presParOf" srcId="{A169BE15-4D6D-447F-825D-B8FFD2D89FCB}" destId="{E68097C9-A0DA-4967-BF78-18A98EA49F5E}" srcOrd="0" destOrd="0" presId="urn:microsoft.com/office/officeart/2005/8/layout/hierarchy6"/>
    <dgm:cxn modelId="{D1371B61-3150-4F04-B8E3-4468704F1E75}" type="presParOf" srcId="{A169BE15-4D6D-447F-825D-B8FFD2D89FCB}" destId="{52F730F4-A26B-49C8-8CF1-172F5960DC17}" srcOrd="1" destOrd="0" presId="urn:microsoft.com/office/officeart/2005/8/layout/hierarchy6"/>
    <dgm:cxn modelId="{4D4C43D6-1B67-4331-B66B-951A33049091}" type="presParOf" srcId="{52F730F4-A26B-49C8-8CF1-172F5960DC17}" destId="{34EE26FD-D960-49D7-A935-D36FBBE0165D}" srcOrd="0" destOrd="0" presId="urn:microsoft.com/office/officeart/2005/8/layout/hierarchy6"/>
    <dgm:cxn modelId="{58F2DBBE-D346-4364-8420-FD88264EC60D}" type="presParOf" srcId="{52F730F4-A26B-49C8-8CF1-172F5960DC17}" destId="{5996C6CA-8D67-4172-9546-637428E4BD36}" srcOrd="1" destOrd="0" presId="urn:microsoft.com/office/officeart/2005/8/layout/hierarchy6"/>
    <dgm:cxn modelId="{83C73059-DC0D-4FFD-9156-8CA46186C76D}" type="presParOf" srcId="{5996C6CA-8D67-4172-9546-637428E4BD36}" destId="{67DA1933-328F-4E19-B690-736BFBBB70F4}" srcOrd="0" destOrd="0" presId="urn:microsoft.com/office/officeart/2005/8/layout/hierarchy6"/>
    <dgm:cxn modelId="{FB56D58B-25B9-46BC-BFB0-928FF03C04ED}" type="presParOf" srcId="{5996C6CA-8D67-4172-9546-637428E4BD36}" destId="{13B8DAE3-D0E9-4824-8DE2-F64506D22DA8}" srcOrd="1" destOrd="0" presId="urn:microsoft.com/office/officeart/2005/8/layout/hierarchy6"/>
    <dgm:cxn modelId="{E589E507-63CC-4B11-8DF9-C8075D0CB96F}" type="presParOf" srcId="{97B8A04F-7562-4078-AA36-16116E2DC8A3}" destId="{8973C77A-3BE6-40D1-89A9-00AD9FC2B88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410EBD-0D7E-46EE-8452-55BD33DC91F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7DB832E2-A673-478F-8183-157B6EE05847}">
      <dgm:prSet phldrT="[Text]" custT="1"/>
      <dgm:spPr/>
      <dgm:t>
        <a:bodyPr/>
        <a:lstStyle/>
        <a:p>
          <a:r>
            <a:rPr lang="en-GB" sz="1100" b="1"/>
            <a:t>Service Director Partnerships, Improvement and Resources</a:t>
          </a:r>
        </a:p>
      </dgm:t>
    </dgm:pt>
    <dgm:pt modelId="{39F20A8F-FE87-4900-B551-A91FACE19624}" type="parTrans" cxnId="{74194370-72FA-47EA-A2FF-337B3C221079}">
      <dgm:prSet/>
      <dgm:spPr/>
      <dgm:t>
        <a:bodyPr/>
        <a:lstStyle/>
        <a:p>
          <a:endParaRPr lang="en-GB"/>
        </a:p>
      </dgm:t>
    </dgm:pt>
    <dgm:pt modelId="{1133DACA-4817-4833-82F8-3115DDAACDEA}" type="sibTrans" cxnId="{74194370-72FA-47EA-A2FF-337B3C221079}">
      <dgm:prSet/>
      <dgm:spPr/>
      <dgm:t>
        <a:bodyPr/>
        <a:lstStyle/>
        <a:p>
          <a:endParaRPr lang="en-GB"/>
        </a:p>
      </dgm:t>
    </dgm:pt>
    <dgm:pt modelId="{9239C0C7-376D-4AF1-9663-6EF1A0EF70C8}">
      <dgm:prSet/>
      <dgm:spPr/>
      <dgm:t>
        <a:bodyPr/>
        <a:lstStyle/>
        <a:p>
          <a:r>
            <a:rPr lang="en-GB"/>
            <a:t>Head of Corporate Parenting </a:t>
          </a:r>
        </a:p>
        <a:p>
          <a:r>
            <a:rPr lang="en-GB"/>
            <a:t>Head of Joint Commissioning</a:t>
          </a:r>
        </a:p>
        <a:p>
          <a:r>
            <a:rPr lang="en-GB"/>
            <a:t>Children's Improvement and Relationship Manager</a:t>
          </a:r>
        </a:p>
        <a:p>
          <a:r>
            <a:rPr lang="en-GB"/>
            <a:t>Head of Safeguarding and Quality Assurance</a:t>
          </a:r>
        </a:p>
      </dgm:t>
    </dgm:pt>
    <dgm:pt modelId="{B0C4B2B2-1666-468C-A9EC-1AC05163DB41}" type="parTrans" cxnId="{065476FE-24E5-4E0F-9598-0EFE9A913107}">
      <dgm:prSet/>
      <dgm:spPr/>
      <dgm:t>
        <a:bodyPr/>
        <a:lstStyle/>
        <a:p>
          <a:endParaRPr lang="en-GB"/>
        </a:p>
      </dgm:t>
    </dgm:pt>
    <dgm:pt modelId="{B07D1297-618E-49C9-84DD-43BDF9E44462}" type="sibTrans" cxnId="{065476FE-24E5-4E0F-9598-0EFE9A913107}">
      <dgm:prSet/>
      <dgm:spPr/>
      <dgm:t>
        <a:bodyPr/>
        <a:lstStyle/>
        <a:p>
          <a:endParaRPr lang="en-GB"/>
        </a:p>
      </dgm:t>
    </dgm:pt>
    <dgm:pt modelId="{97B8A04F-7562-4078-AA36-16116E2DC8A3}" type="pres">
      <dgm:prSet presAssocID="{9F410EBD-0D7E-46EE-8452-55BD33DC91F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7BF4C86-4180-45B8-B16C-774A0578CCF7}" type="pres">
      <dgm:prSet presAssocID="{9F410EBD-0D7E-46EE-8452-55BD33DC91FB}" presName="hierFlow" presStyleCnt="0"/>
      <dgm:spPr/>
    </dgm:pt>
    <dgm:pt modelId="{60008BCC-C6D2-4087-9EC9-F917DF5A95CA}" type="pres">
      <dgm:prSet presAssocID="{9F410EBD-0D7E-46EE-8452-55BD33DC91F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169BE15-4D6D-447F-825D-B8FFD2D89FCB}" type="pres">
      <dgm:prSet presAssocID="{7DB832E2-A673-478F-8183-157B6EE05847}" presName="Name14" presStyleCnt="0"/>
      <dgm:spPr/>
    </dgm:pt>
    <dgm:pt modelId="{E68097C9-A0DA-4967-BF78-18A98EA49F5E}" type="pres">
      <dgm:prSet presAssocID="{7DB832E2-A673-478F-8183-157B6EE05847}" presName="level1Shape" presStyleLbl="node0" presStyleIdx="0" presStyleCnt="1">
        <dgm:presLayoutVars>
          <dgm:chPref val="3"/>
        </dgm:presLayoutVars>
      </dgm:prSet>
      <dgm:spPr/>
    </dgm:pt>
    <dgm:pt modelId="{52F730F4-A26B-49C8-8CF1-172F5960DC17}" type="pres">
      <dgm:prSet presAssocID="{7DB832E2-A673-478F-8183-157B6EE05847}" presName="hierChild2" presStyleCnt="0"/>
      <dgm:spPr/>
    </dgm:pt>
    <dgm:pt modelId="{34EE26FD-D960-49D7-A935-D36FBBE0165D}" type="pres">
      <dgm:prSet presAssocID="{B0C4B2B2-1666-468C-A9EC-1AC05163DB41}" presName="Name19" presStyleLbl="parChTrans1D2" presStyleIdx="0" presStyleCnt="1"/>
      <dgm:spPr/>
    </dgm:pt>
    <dgm:pt modelId="{5996C6CA-8D67-4172-9546-637428E4BD36}" type="pres">
      <dgm:prSet presAssocID="{9239C0C7-376D-4AF1-9663-6EF1A0EF70C8}" presName="Name21" presStyleCnt="0"/>
      <dgm:spPr/>
    </dgm:pt>
    <dgm:pt modelId="{67DA1933-328F-4E19-B690-736BFBBB70F4}" type="pres">
      <dgm:prSet presAssocID="{9239C0C7-376D-4AF1-9663-6EF1A0EF70C8}" presName="level2Shape" presStyleLbl="node2" presStyleIdx="0" presStyleCnt="1" custScaleY="128734"/>
      <dgm:spPr/>
    </dgm:pt>
    <dgm:pt modelId="{13B8DAE3-D0E9-4824-8DE2-F64506D22DA8}" type="pres">
      <dgm:prSet presAssocID="{9239C0C7-376D-4AF1-9663-6EF1A0EF70C8}" presName="hierChild3" presStyleCnt="0"/>
      <dgm:spPr/>
    </dgm:pt>
    <dgm:pt modelId="{8973C77A-3BE6-40D1-89A9-00AD9FC2B88B}" type="pres">
      <dgm:prSet presAssocID="{9F410EBD-0D7E-46EE-8452-55BD33DC91FB}" presName="bgShapesFlow" presStyleCnt="0"/>
      <dgm:spPr/>
    </dgm:pt>
  </dgm:ptLst>
  <dgm:cxnLst>
    <dgm:cxn modelId="{74194370-72FA-47EA-A2FF-337B3C221079}" srcId="{9F410EBD-0D7E-46EE-8452-55BD33DC91FB}" destId="{7DB832E2-A673-478F-8183-157B6EE05847}" srcOrd="0" destOrd="0" parTransId="{39F20A8F-FE87-4900-B551-A91FACE19624}" sibTransId="{1133DACA-4817-4833-82F8-3115DDAACDEA}"/>
    <dgm:cxn modelId="{51279976-64E8-4E84-B385-2E7CAC9976A3}" type="presOf" srcId="{9239C0C7-376D-4AF1-9663-6EF1A0EF70C8}" destId="{67DA1933-328F-4E19-B690-736BFBBB70F4}" srcOrd="0" destOrd="0" presId="urn:microsoft.com/office/officeart/2005/8/layout/hierarchy6"/>
    <dgm:cxn modelId="{A036EFAF-B3E0-461B-8238-FE675475D828}" type="presOf" srcId="{7DB832E2-A673-478F-8183-157B6EE05847}" destId="{E68097C9-A0DA-4967-BF78-18A98EA49F5E}" srcOrd="0" destOrd="0" presId="urn:microsoft.com/office/officeart/2005/8/layout/hierarchy6"/>
    <dgm:cxn modelId="{E2DA61BD-64F4-4A9F-82CB-D8B2284C4211}" type="presOf" srcId="{B0C4B2B2-1666-468C-A9EC-1AC05163DB41}" destId="{34EE26FD-D960-49D7-A935-D36FBBE0165D}" srcOrd="0" destOrd="0" presId="urn:microsoft.com/office/officeart/2005/8/layout/hierarchy6"/>
    <dgm:cxn modelId="{4A8BA2C4-33C4-48A9-8512-2B6C98128F71}" type="presOf" srcId="{9F410EBD-0D7E-46EE-8452-55BD33DC91FB}" destId="{97B8A04F-7562-4078-AA36-16116E2DC8A3}" srcOrd="0" destOrd="0" presId="urn:microsoft.com/office/officeart/2005/8/layout/hierarchy6"/>
    <dgm:cxn modelId="{065476FE-24E5-4E0F-9598-0EFE9A913107}" srcId="{7DB832E2-A673-478F-8183-157B6EE05847}" destId="{9239C0C7-376D-4AF1-9663-6EF1A0EF70C8}" srcOrd="0" destOrd="0" parTransId="{B0C4B2B2-1666-468C-A9EC-1AC05163DB41}" sibTransId="{B07D1297-618E-49C9-84DD-43BDF9E44462}"/>
    <dgm:cxn modelId="{45A7FBA2-91BD-4806-BB73-21A0D5DB3580}" type="presParOf" srcId="{97B8A04F-7562-4078-AA36-16116E2DC8A3}" destId="{D7BF4C86-4180-45B8-B16C-774A0578CCF7}" srcOrd="0" destOrd="0" presId="urn:microsoft.com/office/officeart/2005/8/layout/hierarchy6"/>
    <dgm:cxn modelId="{602B75C0-E2D5-4986-9380-4BF6AF30FFDB}" type="presParOf" srcId="{D7BF4C86-4180-45B8-B16C-774A0578CCF7}" destId="{60008BCC-C6D2-4087-9EC9-F917DF5A95CA}" srcOrd="0" destOrd="0" presId="urn:microsoft.com/office/officeart/2005/8/layout/hierarchy6"/>
    <dgm:cxn modelId="{EC91E170-9B19-4F54-9EEF-CE3AFD792E51}" type="presParOf" srcId="{60008BCC-C6D2-4087-9EC9-F917DF5A95CA}" destId="{A169BE15-4D6D-447F-825D-B8FFD2D89FCB}" srcOrd="0" destOrd="0" presId="urn:microsoft.com/office/officeart/2005/8/layout/hierarchy6"/>
    <dgm:cxn modelId="{7ABDC8D6-6E73-42C2-8B8A-77A1ABCF4E08}" type="presParOf" srcId="{A169BE15-4D6D-447F-825D-B8FFD2D89FCB}" destId="{E68097C9-A0DA-4967-BF78-18A98EA49F5E}" srcOrd="0" destOrd="0" presId="urn:microsoft.com/office/officeart/2005/8/layout/hierarchy6"/>
    <dgm:cxn modelId="{D1371B61-3150-4F04-B8E3-4468704F1E75}" type="presParOf" srcId="{A169BE15-4D6D-447F-825D-B8FFD2D89FCB}" destId="{52F730F4-A26B-49C8-8CF1-172F5960DC17}" srcOrd="1" destOrd="0" presId="urn:microsoft.com/office/officeart/2005/8/layout/hierarchy6"/>
    <dgm:cxn modelId="{4D4C43D6-1B67-4331-B66B-951A33049091}" type="presParOf" srcId="{52F730F4-A26B-49C8-8CF1-172F5960DC17}" destId="{34EE26FD-D960-49D7-A935-D36FBBE0165D}" srcOrd="0" destOrd="0" presId="urn:microsoft.com/office/officeart/2005/8/layout/hierarchy6"/>
    <dgm:cxn modelId="{58F2DBBE-D346-4364-8420-FD88264EC60D}" type="presParOf" srcId="{52F730F4-A26B-49C8-8CF1-172F5960DC17}" destId="{5996C6CA-8D67-4172-9546-637428E4BD36}" srcOrd="1" destOrd="0" presId="urn:microsoft.com/office/officeart/2005/8/layout/hierarchy6"/>
    <dgm:cxn modelId="{83C73059-DC0D-4FFD-9156-8CA46186C76D}" type="presParOf" srcId="{5996C6CA-8D67-4172-9546-637428E4BD36}" destId="{67DA1933-328F-4E19-B690-736BFBBB70F4}" srcOrd="0" destOrd="0" presId="urn:microsoft.com/office/officeart/2005/8/layout/hierarchy6"/>
    <dgm:cxn modelId="{FB56D58B-25B9-46BC-BFB0-928FF03C04ED}" type="presParOf" srcId="{5996C6CA-8D67-4172-9546-637428E4BD36}" destId="{13B8DAE3-D0E9-4824-8DE2-F64506D22DA8}" srcOrd="1" destOrd="0" presId="urn:microsoft.com/office/officeart/2005/8/layout/hierarchy6"/>
    <dgm:cxn modelId="{E589E507-63CC-4B11-8DF9-C8075D0CB96F}" type="presParOf" srcId="{97B8A04F-7562-4078-AA36-16116E2DC8A3}" destId="{8973C77A-3BE6-40D1-89A9-00AD9FC2B88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097C9-A0DA-4967-BF78-18A98EA49F5E}">
      <dsp:nvSpPr>
        <dsp:cNvPr id="0" name=""/>
        <dsp:cNvSpPr/>
      </dsp:nvSpPr>
      <dsp:spPr>
        <a:xfrm>
          <a:off x="1399995" y="1577"/>
          <a:ext cx="2105383" cy="1403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Service Director Partnerships, Improvement and Resources</a:t>
          </a:r>
        </a:p>
      </dsp:txBody>
      <dsp:txXfrm>
        <a:off x="1441105" y="42687"/>
        <a:ext cx="2023163" cy="1321368"/>
      </dsp:txXfrm>
    </dsp:sp>
    <dsp:sp modelId="{34EE26FD-D960-49D7-A935-D36FBBE0165D}">
      <dsp:nvSpPr>
        <dsp:cNvPr id="0" name=""/>
        <dsp:cNvSpPr/>
      </dsp:nvSpPr>
      <dsp:spPr>
        <a:xfrm>
          <a:off x="2406967" y="1405166"/>
          <a:ext cx="91440" cy="561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1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A1933-328F-4E19-B690-736BFBBB70F4}">
      <dsp:nvSpPr>
        <dsp:cNvPr id="0" name=""/>
        <dsp:cNvSpPr/>
      </dsp:nvSpPr>
      <dsp:spPr>
        <a:xfrm>
          <a:off x="1399995" y="1966601"/>
          <a:ext cx="2105383" cy="18068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Head of Corporate Parenting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Head of Joint Commissioning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Children's Improvement and Relationship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Head of Safeguarding and Quality Assurance</a:t>
          </a:r>
        </a:p>
      </dsp:txBody>
      <dsp:txXfrm>
        <a:off x="1452917" y="2019523"/>
        <a:ext cx="1999539" cy="1701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Michelle</cp:lastModifiedBy>
  <cp:revision>4</cp:revision>
  <cp:lastPrinted>2019-03-11T09:05:00Z</cp:lastPrinted>
  <dcterms:created xsi:type="dcterms:W3CDTF">2020-06-25T12:48:00Z</dcterms:created>
  <dcterms:modified xsi:type="dcterms:W3CDTF">2020-06-25T13:00:00Z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Michelle.Moss@kirklees.gov.uk</vt:lpwstr>
  </property>
  <property fmtid="{D5CDD505-2E9C-101B-9397-08002B2CF9AE}" pid="5" name="MSIP_Label_22127eb8-1c2a-4c17-86cc-a5ba0926d1f9_SetDate">
    <vt:lpwstr>2020-06-25T12:48:09.4047028Z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