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06C3" w14:textId="77777777" w:rsidR="00FF4D77" w:rsidRDefault="00FF4D77">
      <w:r>
        <w:rPr>
          <w:noProof/>
          <w:lang w:eastAsia="en-GB"/>
        </w:rPr>
        <mc:AlternateContent>
          <mc:Choice Requires="wps">
            <w:drawing>
              <wp:anchor distT="0" distB="0" distL="114300" distR="114300" simplePos="0" relativeHeight="251659264" behindDoc="0" locked="0" layoutInCell="1" allowOverlap="1" wp14:anchorId="4BCFE7ED" wp14:editId="02013AC8">
                <wp:simplePos x="0" y="0"/>
                <wp:positionH relativeFrom="column">
                  <wp:posOffset>-762000</wp:posOffset>
                </wp:positionH>
                <wp:positionV relativeFrom="paragraph">
                  <wp:posOffset>47626</wp:posOffset>
                </wp:positionV>
                <wp:extent cx="1040130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0" cy="552450"/>
                        </a:xfrm>
                        <a:prstGeom prst="rect">
                          <a:avLst/>
                        </a:prstGeom>
                        <a:solidFill>
                          <a:srgbClr val="ECF1F8"/>
                        </a:solidFill>
                        <a:ln w="9525">
                          <a:solidFill>
                            <a:srgbClr val="000000"/>
                          </a:solidFill>
                          <a:miter lim="800000"/>
                          <a:headEnd/>
                          <a:tailEnd/>
                        </a:ln>
                      </wps:spPr>
                      <wps:txbx>
                        <w:txbxContent>
                          <w:p w14:paraId="39E7466E" w14:textId="77777777" w:rsidR="008A2848" w:rsidRPr="008A2848" w:rsidRDefault="00710520" w:rsidP="00B87DF7">
                            <w:pPr>
                              <w:rPr>
                                <w:rFonts w:ascii="Arial Rounded MT Bold" w:eastAsia="MS Mincho" w:hAnsi="Arial Rounded MT Bold" w:cs="Arial"/>
                                <w:b/>
                                <w:color w:val="0F243E" w:themeColor="text2" w:themeShade="80"/>
                                <w:sz w:val="28"/>
                                <w:szCs w:val="20"/>
                              </w:rPr>
                            </w:pPr>
                            <w:r>
                              <w:rPr>
                                <w:rFonts w:ascii="Arial Rounded MT Bold" w:eastAsia="MS Mincho" w:hAnsi="Arial Rounded MT Bold" w:cs="Arial"/>
                                <w:b/>
                                <w:color w:val="0F243E" w:themeColor="text2" w:themeShade="80"/>
                                <w:sz w:val="28"/>
                                <w:szCs w:val="20"/>
                              </w:rPr>
                              <w:t>Partnership and Commissioning</w:t>
                            </w:r>
                          </w:p>
                          <w:p w14:paraId="7885C4B2" w14:textId="77777777" w:rsidR="00B87DF7" w:rsidRPr="00394C6C" w:rsidRDefault="00543674" w:rsidP="00394C6C">
                            <w:pPr>
                              <w:rPr>
                                <w:sz w:val="40"/>
                              </w:rPr>
                            </w:pPr>
                            <w:r>
                              <w:rPr>
                                <w:rFonts w:ascii="Arial" w:eastAsia="MS Mincho" w:hAnsi="Arial" w:cs="Arial"/>
                                <w:sz w:val="22"/>
                                <w:szCs w:val="20"/>
                              </w:rPr>
                              <w:t>Heads of Service are r</w:t>
                            </w:r>
                            <w:r w:rsidR="00394C6C" w:rsidRPr="00394C6C">
                              <w:rPr>
                                <w:rFonts w:ascii="Arial" w:eastAsia="MS Mincho" w:hAnsi="Arial" w:cs="Arial"/>
                                <w:sz w:val="22"/>
                                <w:szCs w:val="20"/>
                              </w:rPr>
                              <w:t>esponsible for the year-on-year delivery of outcomes through partnership and co-operative arrangements including commissions.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0B19C" id="_x0000_t202" coordsize="21600,21600" o:spt="202" path="m,l,21600r21600,l21600,xe">
                <v:stroke joinstyle="miter"/>
                <v:path gradientshapeok="t" o:connecttype="rect"/>
              </v:shapetype>
              <v:shape id="Text Box 2" o:spid="_x0000_s1026" type="#_x0000_t202" style="position:absolute;margin-left:-60pt;margin-top:3.75pt;width:81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" fillcolor="#ecf1f8">
                <v:textbox>
                  <w:txbxContent>
                    <w:p w:rsidR="008A2848" w:rsidRPr="008A2848" w:rsidRDefault="00710520" w:rsidP="00B87DF7">
                      <w:pPr>
                        <w:rPr>
                          <w:rFonts w:ascii="Arial Rounded MT Bold" w:eastAsia="MS Mincho" w:hAnsi="Arial Rounded MT Bold" w:cs="Arial"/>
                          <w:b/>
                          <w:color w:val="0F243E" w:themeColor="text2" w:themeShade="80"/>
                          <w:sz w:val="28"/>
                          <w:szCs w:val="20"/>
                        </w:rPr>
                      </w:pPr>
                      <w:r>
                        <w:rPr>
                          <w:rFonts w:ascii="Arial Rounded MT Bold" w:eastAsia="MS Mincho" w:hAnsi="Arial Rounded MT Bold" w:cs="Arial"/>
                          <w:b/>
                          <w:color w:val="0F243E" w:themeColor="text2" w:themeShade="80"/>
                          <w:sz w:val="28"/>
                          <w:szCs w:val="20"/>
                        </w:rPr>
                        <w:t>Partnership and Commissioning</w:t>
                      </w:r>
                    </w:p>
                    <w:p w:rsidR="00B87DF7" w:rsidRPr="00394C6C" w:rsidRDefault="00543674" w:rsidP="00394C6C">
                      <w:pPr>
                        <w:rPr>
                          <w:sz w:val="40"/>
                        </w:rPr>
                      </w:pPr>
                      <w:r>
                        <w:rPr>
                          <w:rFonts w:ascii="Arial" w:eastAsia="MS Mincho" w:hAnsi="Arial" w:cs="Arial"/>
                          <w:sz w:val="22"/>
                          <w:szCs w:val="20"/>
                        </w:rPr>
                        <w:t>Heads of Service are r</w:t>
                      </w:r>
                      <w:r w:rsidR="00394C6C" w:rsidRPr="00394C6C">
                        <w:rPr>
                          <w:rFonts w:ascii="Arial" w:eastAsia="MS Mincho" w:hAnsi="Arial" w:cs="Arial"/>
                          <w:sz w:val="22"/>
                          <w:szCs w:val="20"/>
                        </w:rPr>
                        <w:t>esponsible for the year-on-year delivery of outcomes through partnership and co-operative arrangements including commissions.</w:t>
                      </w:r>
                    </w:p>
                  </w:txbxContent>
                </v:textbox>
              </v:shape>
            </w:pict>
          </mc:Fallback>
        </mc:AlternateContent>
      </w:r>
    </w:p>
    <w:p w14:paraId="2D5D08B5" w14:textId="77777777" w:rsidR="00FF4D77" w:rsidRDefault="005E0A3C">
      <w:r>
        <w:rPr>
          <w:noProof/>
          <w:lang w:eastAsia="en-GB"/>
        </w:rPr>
        <mc:AlternateContent>
          <mc:Choice Requires="wps">
            <w:drawing>
              <wp:anchor distT="0" distB="0" distL="114300" distR="114300" simplePos="0" relativeHeight="251663360" behindDoc="0" locked="0" layoutInCell="1" allowOverlap="1" wp14:anchorId="0438A94E" wp14:editId="0CC3D3FB">
                <wp:simplePos x="0" y="0"/>
                <wp:positionH relativeFrom="column">
                  <wp:posOffset>4543425</wp:posOffset>
                </wp:positionH>
                <wp:positionV relativeFrom="paragraph">
                  <wp:posOffset>680720</wp:posOffset>
                </wp:positionV>
                <wp:extent cx="5095875" cy="50673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067300"/>
                        </a:xfrm>
                        <a:prstGeom prst="rect">
                          <a:avLst/>
                        </a:prstGeom>
                        <a:solidFill>
                          <a:srgbClr val="ECF1F8"/>
                        </a:solidFill>
                        <a:ln w="9525">
                          <a:solidFill>
                            <a:srgbClr val="000000"/>
                          </a:solidFill>
                          <a:miter lim="800000"/>
                          <a:headEnd/>
                          <a:tailEnd/>
                        </a:ln>
                      </wps:spPr>
                      <wps:txbx>
                        <w:txbxContent>
                          <w:p w14:paraId="7AA998AA"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Establish and lead clear operational commissioning strategies in relation to specific policy areas, based on the agreed corporate strategy. </w:t>
                            </w:r>
                          </w:p>
                          <w:p w14:paraId="5752B8C7"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Lead the development of specific commissioning strategies for a specific service area based on the agreed overarching corporate strategy to ensure the ongoing provision of appropriate, high quality services that fully meet the needs of local residents. </w:t>
                            </w:r>
                          </w:p>
                          <w:p w14:paraId="1B87906C"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Set and maintain the operational direction for the service area based on the organisation’s operating arrangements, giving tactical advice to service providers to ensure the effective management of commissioned contracts so that the highest possible levels of service quality are upheld. </w:t>
                            </w:r>
                          </w:p>
                          <w:p w14:paraId="3ABC48D1"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Allocate resources appropriately to support and ensure the delivery of specific objectives and intended outcomes and demonstrate value for money.</w:t>
                            </w:r>
                          </w:p>
                          <w:p w14:paraId="64423BA3"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Motivate, manage and develop staff to support a culture of high quality performance and continuous improvement to achieve excellent outcomes that meet the needs of citizens within a fixed level of resources. Resolve performance issues in order to support a culture of performance and productivity.</w:t>
                            </w:r>
                          </w:p>
                          <w:p w14:paraId="5BF6C184" w14:textId="77777777"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Be involv</w:t>
                            </w:r>
                            <w:r w:rsidR="005E0A3C">
                              <w:rPr>
                                <w:rFonts w:ascii="Arial" w:eastAsia="Calibri" w:hAnsi="Arial" w:cs="Arial"/>
                                <w:color w:val="000000"/>
                                <w:sz w:val="22"/>
                                <w:szCs w:val="20"/>
                              </w:rPr>
                              <w:t>ed in collaboration across the C</w:t>
                            </w:r>
                            <w:r w:rsidRPr="003304F7">
                              <w:rPr>
                                <w:rFonts w:ascii="Arial" w:eastAsia="Calibri" w:hAnsi="Arial" w:cs="Arial"/>
                                <w:color w:val="000000"/>
                                <w:sz w:val="22"/>
                                <w:szCs w:val="20"/>
                              </w:rPr>
                              <w:t>ouncil as well as the public sector and wider city region to design and deliver solutions that are focussed on delivering a system-wide impact for residents.</w:t>
                            </w:r>
                          </w:p>
                          <w:p w14:paraId="246AD4F9" w14:textId="77777777" w:rsidR="00B87DF7" w:rsidRPr="00442E50" w:rsidRDefault="00B87DF7" w:rsidP="00B87DF7">
                            <w:pPr>
                              <w:spacing w:line="256" w:lineRule="auto"/>
                              <w:rPr>
                                <w:rFonts w:ascii="Arial" w:eastAsia="MS Mincho"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E22D1" id="Text Box 3" o:spid="_x0000_s1027" type="#_x0000_t202" style="position:absolute;margin-left:357.75pt;margin-top:53.6pt;width:401.25pt;height:3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" fillcolor="#ecf1f8">
                <v:textbox>
                  <w:txbxContent>
                    <w:p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Establish and lead clear operational commissioning strategies in relation to specific policy areas, based on the agreed corporate strategy. </w:t>
                      </w:r>
                    </w:p>
                    <w:p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Lead the development of specific commissioning strategies for a specific service area based on the agreed overarching corporate strategy to ensure the ongoing provision of appropriate, high quality services that fully meet the needs of local residents. </w:t>
                      </w:r>
                    </w:p>
                    <w:p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Set and maintain the operational direction for the service area based on the organisation’s operating arrangements, giving tactical advice to service providers to ensure the effective management of commissioned contracts so that the highest possible levels of service quality are upheld. </w:t>
                      </w:r>
                    </w:p>
                    <w:p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Allocate resources appropriately to support and ensure the delivery of specific objectives and intended outcomes and demonstrate value for money.</w:t>
                      </w:r>
                    </w:p>
                    <w:p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Motivate, manage and develop staff to support a culture of high quality performance and continuous improvement to achieve excellent outcomes that meet the needs of citizens within a fixed level of resources. Resolve performance issues in order to support a culture of performance and productivity.</w:t>
                      </w:r>
                    </w:p>
                    <w:p w:rsidR="003304F7" w:rsidRPr="003304F7" w:rsidRDefault="003304F7" w:rsidP="00085BC7">
                      <w:pPr>
                        <w:numPr>
                          <w:ilvl w:val="0"/>
                          <w:numId w:val="14"/>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Be involv</w:t>
                      </w:r>
                      <w:r w:rsidR="005E0A3C">
                        <w:rPr>
                          <w:rFonts w:ascii="Arial" w:eastAsia="Calibri" w:hAnsi="Arial" w:cs="Arial"/>
                          <w:color w:val="000000"/>
                          <w:sz w:val="22"/>
                          <w:szCs w:val="20"/>
                        </w:rPr>
                        <w:t>ed in collaboration across the C</w:t>
                      </w:r>
                      <w:r w:rsidRPr="003304F7">
                        <w:rPr>
                          <w:rFonts w:ascii="Arial" w:eastAsia="Calibri" w:hAnsi="Arial" w:cs="Arial"/>
                          <w:color w:val="000000"/>
                          <w:sz w:val="22"/>
                          <w:szCs w:val="20"/>
                        </w:rPr>
                        <w:t>ouncil as well as the public sector and wider city region to design and deliver solutions that are focussed on delivering a system-wide impact for residents.</w:t>
                      </w:r>
                    </w:p>
                    <w:p w:rsidR="00B87DF7" w:rsidRPr="00442E50" w:rsidRDefault="00B87DF7" w:rsidP="00B87DF7">
                      <w:pPr>
                        <w:spacing w:line="256" w:lineRule="auto"/>
                        <w:rPr>
                          <w:rFonts w:ascii="Arial" w:eastAsia="MS Mincho"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FA808F5" wp14:editId="7C6C8634">
                <wp:simplePos x="0" y="0"/>
                <wp:positionH relativeFrom="column">
                  <wp:posOffset>-762000</wp:posOffset>
                </wp:positionH>
                <wp:positionV relativeFrom="paragraph">
                  <wp:posOffset>680720</wp:posOffset>
                </wp:positionV>
                <wp:extent cx="5153025" cy="50673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067300"/>
                        </a:xfrm>
                        <a:prstGeom prst="rect">
                          <a:avLst/>
                        </a:prstGeom>
                        <a:solidFill>
                          <a:srgbClr val="ECF1F8"/>
                        </a:solidFill>
                        <a:ln w="9525">
                          <a:solidFill>
                            <a:srgbClr val="000000"/>
                          </a:solidFill>
                          <a:miter lim="800000"/>
                          <a:headEnd/>
                          <a:tailEnd/>
                        </a:ln>
                      </wps:spPr>
                      <wps:txbx>
                        <w:txbxContent>
                          <w:p w14:paraId="0E5FA8E6"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Responsible for leading the development of specific commissioning/partnership strategies, acting as a policy lead for a specific service area and collaborating with a range of stakeholders to ensure that service developments are delivered within the agreed corporate policy framework. </w:t>
                            </w:r>
                          </w:p>
                          <w:p w14:paraId="06DF4996"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Provide guidance and direction to partners by managing and evaluating service level contracts and partnering arrangements to ensure resident outcomes are achieved.</w:t>
                            </w:r>
                          </w:p>
                          <w:p w14:paraId="3F16C4A7"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Maintain a broad network of local stakeholders to ensure that service developments are delivered in line with current and future needs of local residents. </w:t>
                            </w:r>
                          </w:p>
                          <w:p w14:paraId="6783073E"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Scan the external operating environment to anticipate and analyse all issues relevant to the service area, developing and agreeing medium term plans for provider implementation to ensure that current and future local needs are met.  </w:t>
                            </w:r>
                          </w:p>
                          <w:p w14:paraId="28B9C7CA"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Manage strategic partnerships with a range of external stakeholders in order to ensure that organisation continues to harness local opportunities to commission public services of the highest quality within the region.</w:t>
                            </w:r>
                          </w:p>
                          <w:p w14:paraId="7A326A4B" w14:textId="77777777"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Provide guidance and direction to partners, acting as a policy lead for a specific service area and managing and evaluating service level contracts and partnering arrangements to ensure high quality customer outcomes are consistently achieved. </w:t>
                            </w:r>
                          </w:p>
                          <w:p w14:paraId="7B24BE3F" w14:textId="77777777" w:rsidR="003304F7" w:rsidRPr="00CD175E" w:rsidRDefault="003304F7" w:rsidP="003304F7">
                            <w:pPr>
                              <w:rPr>
                                <w:rFonts w:ascii="Arial" w:eastAsia="MS Mincho" w:hAnsi="Arial" w:cs="Arial"/>
                                <w:color w:val="000000"/>
                                <w:sz w:val="20"/>
                                <w:szCs w:val="20"/>
                              </w:rPr>
                            </w:pPr>
                          </w:p>
                          <w:p w14:paraId="4BA37298" w14:textId="77777777" w:rsidR="00D617B0" w:rsidRPr="00CD175E" w:rsidRDefault="00D617B0" w:rsidP="00D617B0">
                            <w:pPr>
                              <w:spacing w:after="160" w:line="259" w:lineRule="auto"/>
                              <w:ind w:left="720"/>
                              <w:contextualSpacing/>
                              <w:rPr>
                                <w:rFonts w:ascii="Arial" w:eastAsia="Calibri" w:hAnsi="Arial" w:cs="Arial"/>
                                <w:sz w:val="20"/>
                                <w:szCs w:val="20"/>
                              </w:rPr>
                            </w:pPr>
                          </w:p>
                          <w:p w14:paraId="587006DC" w14:textId="77777777" w:rsidR="00B87DF7" w:rsidRPr="00442E50" w:rsidRDefault="00B87DF7" w:rsidP="00B87DF7">
                            <w:pPr>
                              <w:spacing w:line="256" w:lineRule="auto"/>
                              <w:rPr>
                                <w:rFonts w:ascii="Arial" w:eastAsia="MS Mincho"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2DBCD" id="_x0000_s1028" type="#_x0000_t202" style="position:absolute;margin-left:-60pt;margin-top:53.6pt;width:405.7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" fillcolor="#ecf1f8">
                <v:textbox>
                  <w:txbxContent>
                    <w:p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Responsible for leading the development of specific commissioning/partnership strategies, acting as a policy lead for a specific service area and collaborating with a range of stakeholders to ensure that service developments are delivered within the agreed corporate policy framework. </w:t>
                      </w:r>
                    </w:p>
                    <w:p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Provide guidance and direction to partners by managing and evaluating service level contracts and partnering arrangements to ensure resident outcomes are achieved.</w:t>
                      </w:r>
                    </w:p>
                    <w:p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Maintain a broad network of local stakeholders to ensure that service developments are delivered in line with current and future needs of local residents. </w:t>
                      </w:r>
                    </w:p>
                    <w:p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Scan the external operating environment to anticipate and analyse all issues relevant to the service area, developing and agreeing medium term plans for provider implementation to ensure that current and future local needs are met.  </w:t>
                      </w:r>
                    </w:p>
                    <w:p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Manage strategic partnerships with a range of external stakeholders in order to ensure that organisation continues to harness local opportunities to commission public services of the highest quality within the region.</w:t>
                      </w:r>
                    </w:p>
                    <w:p w:rsidR="003304F7" w:rsidRPr="003304F7" w:rsidRDefault="003304F7" w:rsidP="00085BC7">
                      <w:pPr>
                        <w:numPr>
                          <w:ilvl w:val="0"/>
                          <w:numId w:val="13"/>
                        </w:numPr>
                        <w:spacing w:after="120"/>
                        <w:ind w:left="357" w:hanging="357"/>
                        <w:rPr>
                          <w:rFonts w:ascii="Arial" w:eastAsia="Calibri" w:hAnsi="Arial" w:cs="Arial"/>
                          <w:color w:val="000000"/>
                          <w:sz w:val="22"/>
                          <w:szCs w:val="20"/>
                        </w:rPr>
                      </w:pPr>
                      <w:r w:rsidRPr="003304F7">
                        <w:rPr>
                          <w:rFonts w:ascii="Arial" w:eastAsia="Calibri" w:hAnsi="Arial" w:cs="Arial"/>
                          <w:color w:val="000000"/>
                          <w:sz w:val="22"/>
                          <w:szCs w:val="20"/>
                        </w:rPr>
                        <w:t xml:space="preserve">Provide guidance and direction to partners, acting as a policy lead for a specific service area and managing and evaluating service level contracts and partnering arrangements to ensure high quality customer outcomes are consistently achieved. </w:t>
                      </w:r>
                    </w:p>
                    <w:p w:rsidR="003304F7" w:rsidRPr="00CD175E" w:rsidRDefault="003304F7" w:rsidP="003304F7">
                      <w:pPr>
                        <w:rPr>
                          <w:rFonts w:ascii="Arial" w:eastAsia="MS Mincho" w:hAnsi="Arial" w:cs="Arial"/>
                          <w:color w:val="000000"/>
                          <w:sz w:val="20"/>
                          <w:szCs w:val="20"/>
                        </w:rPr>
                      </w:pPr>
                    </w:p>
                    <w:p w:rsidR="00D617B0" w:rsidRPr="00CD175E" w:rsidRDefault="00D617B0" w:rsidP="00D617B0">
                      <w:pPr>
                        <w:spacing w:after="160" w:line="259" w:lineRule="auto"/>
                        <w:ind w:left="720"/>
                        <w:contextualSpacing/>
                        <w:rPr>
                          <w:rFonts w:ascii="Arial" w:eastAsia="Calibri" w:hAnsi="Arial" w:cs="Arial"/>
                          <w:sz w:val="20"/>
                          <w:szCs w:val="20"/>
                        </w:rPr>
                      </w:pPr>
                    </w:p>
                    <w:p w:rsidR="00B87DF7" w:rsidRPr="00442E50" w:rsidRDefault="00B87DF7" w:rsidP="00B87DF7">
                      <w:pPr>
                        <w:spacing w:line="256" w:lineRule="auto"/>
                        <w:rPr>
                          <w:rFonts w:ascii="Arial" w:eastAsia="MS Mincho" w:hAnsi="Arial" w:cs="Arial"/>
                          <w:sz w:val="20"/>
                          <w:szCs w:val="20"/>
                        </w:rPr>
                      </w:pPr>
                    </w:p>
                  </w:txbxContent>
                </v:textbox>
              </v:shape>
            </w:pict>
          </mc:Fallback>
        </mc:AlternateContent>
      </w:r>
      <w:r w:rsidR="00085BC7">
        <w:rPr>
          <w:noProof/>
          <w:lang w:eastAsia="en-GB"/>
        </w:rPr>
        <mc:AlternateContent>
          <mc:Choice Requires="wps">
            <w:drawing>
              <wp:anchor distT="0" distB="0" distL="114300" distR="114300" simplePos="0" relativeHeight="251668480" behindDoc="0" locked="0" layoutInCell="1" allowOverlap="1" wp14:anchorId="6A658514" wp14:editId="53AF4AC6">
                <wp:simplePos x="0" y="0"/>
                <wp:positionH relativeFrom="column">
                  <wp:posOffset>-762000</wp:posOffset>
                </wp:positionH>
                <wp:positionV relativeFrom="paragraph">
                  <wp:posOffset>423545</wp:posOffset>
                </wp:positionV>
                <wp:extent cx="499110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91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C124C6" w14:textId="77777777" w:rsidR="00FF4D77" w:rsidRPr="00FF4D77" w:rsidRDefault="00FF4D77">
                            <w:pPr>
                              <w:rPr>
                                <w:color w:val="0F243E" w:themeColor="text2" w:themeShade="80"/>
                              </w:rPr>
                            </w:pPr>
                            <w:r w:rsidRPr="00FF4D77">
                              <w:rPr>
                                <w:rFonts w:ascii="Arial Rounded MT Bold" w:hAnsi="Arial Rounded MT Bold"/>
                                <w:b/>
                                <w:color w:val="0F243E" w:themeColor="text2" w:themeShade="80"/>
                                <w:sz w:val="28"/>
                              </w:rPr>
                              <w:t>Generic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019FD" id="Text Box 8" o:spid="_x0000_s1029" type="#_x0000_t202" style="position:absolute;margin-left:-60pt;margin-top:33.35pt;width:393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" filled="f" stroked="f" strokeweight=".5pt">
                <v:textbox>
                  <w:txbxContent>
                    <w:p w:rsidR="00FF4D77" w:rsidRPr="00FF4D77" w:rsidRDefault="00FF4D77">
                      <w:pPr>
                        <w:rPr>
                          <w:color w:val="0F243E" w:themeColor="text2" w:themeShade="80"/>
                        </w:rPr>
                      </w:pPr>
                      <w:r w:rsidRPr="00FF4D77">
                        <w:rPr>
                          <w:rFonts w:ascii="Arial Rounded MT Bold" w:hAnsi="Arial Rounded MT Bold"/>
                          <w:b/>
                          <w:color w:val="0F243E" w:themeColor="text2" w:themeShade="80"/>
                          <w:sz w:val="28"/>
                        </w:rPr>
                        <w:t>Generic Responsibilities</w:t>
                      </w:r>
                    </w:p>
                  </w:txbxContent>
                </v:textbox>
              </v:shape>
            </w:pict>
          </mc:Fallback>
        </mc:AlternateContent>
      </w:r>
      <w:r w:rsidR="00FF4D77">
        <w:br w:type="page"/>
      </w:r>
    </w:p>
    <w:p w14:paraId="6523E57D" w14:textId="77777777" w:rsidR="00543674" w:rsidRDefault="00543674">
      <w:r>
        <w:rPr>
          <w:noProof/>
          <w:lang w:eastAsia="en-GB"/>
        </w:rPr>
        <w:lastRenderedPageBreak/>
        <mc:AlternateContent>
          <mc:Choice Requires="wps">
            <w:drawing>
              <wp:anchor distT="0" distB="0" distL="114300" distR="114300" simplePos="0" relativeHeight="251672576" behindDoc="0" locked="0" layoutInCell="1" allowOverlap="1" wp14:anchorId="06D46719" wp14:editId="1D83E368">
                <wp:simplePos x="0" y="0"/>
                <wp:positionH relativeFrom="column">
                  <wp:posOffset>4400550</wp:posOffset>
                </wp:positionH>
                <wp:positionV relativeFrom="paragraph">
                  <wp:posOffset>85090</wp:posOffset>
                </wp:positionV>
                <wp:extent cx="5267325" cy="64865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486525"/>
                        </a:xfrm>
                        <a:prstGeom prst="rect">
                          <a:avLst/>
                        </a:prstGeom>
                        <a:solidFill>
                          <a:srgbClr val="ECF1F8"/>
                        </a:solidFill>
                        <a:ln w="9525">
                          <a:solidFill>
                            <a:srgbClr val="000000"/>
                          </a:solidFill>
                          <a:miter lim="800000"/>
                          <a:headEnd/>
                          <a:tailEnd/>
                        </a:ln>
                      </wps:spPr>
                      <wps:txbx>
                        <w:txbxContent>
                          <w:p w14:paraId="46714248" w14:textId="77777777" w:rsidR="00543674" w:rsidRPr="00D1604A" w:rsidRDefault="00543674" w:rsidP="00A026F3">
                            <w:pPr>
                              <w:contextualSpacing/>
                              <w:rPr>
                                <w:rFonts w:ascii="Arial" w:hAnsi="Arial" w:cs="Arial"/>
                                <w:sz w:val="22"/>
                                <w:szCs w:val="22"/>
                              </w:rPr>
                            </w:pPr>
                            <w:r w:rsidRPr="001D3FE8">
                              <w:rPr>
                                <w:rFonts w:ascii="Arial Rounded MT Bold" w:hAnsi="Arial Rounded MT Bold"/>
                                <w:b/>
                                <w:color w:val="0F243E" w:themeColor="text2" w:themeShade="80"/>
                                <w:sz w:val="28"/>
                              </w:rPr>
                              <w:t xml:space="preserve">Specific Responsibilities as </w:t>
                            </w:r>
                            <w:r w:rsidR="001E348D">
                              <w:rPr>
                                <w:rFonts w:ascii="Arial Rounded MT Bold" w:hAnsi="Arial Rounded MT Bold"/>
                                <w:b/>
                                <w:color w:val="0F243E" w:themeColor="text2" w:themeShade="80"/>
                                <w:sz w:val="28"/>
                              </w:rPr>
                              <w:t>Head of Education Places and Access</w:t>
                            </w:r>
                          </w:p>
                          <w:p w14:paraId="02089323" w14:textId="77777777" w:rsidR="008D02A1" w:rsidRPr="008D02A1" w:rsidRDefault="008D02A1" w:rsidP="008D02A1">
                            <w:pPr>
                              <w:pStyle w:val="ListParagraph"/>
                              <w:numPr>
                                <w:ilvl w:val="0"/>
                                <w:numId w:val="16"/>
                              </w:numPr>
                              <w:spacing w:before="120" w:after="120"/>
                              <w:rPr>
                                <w:rFonts w:ascii="Arial" w:hAnsi="Arial" w:cs="Arial"/>
                                <w:sz w:val="22"/>
                                <w:szCs w:val="22"/>
                              </w:rPr>
                            </w:pPr>
                            <w:r>
                              <w:rPr>
                                <w:rFonts w:ascii="Arial" w:hAnsi="Arial" w:cs="Arial"/>
                                <w:sz w:val="22"/>
                                <w:szCs w:val="22"/>
                              </w:rPr>
                              <w:t>Hold</w:t>
                            </w:r>
                            <w:r w:rsidR="006D0100">
                              <w:rPr>
                                <w:rFonts w:ascii="Arial" w:hAnsi="Arial" w:cs="Arial"/>
                                <w:sz w:val="22"/>
                                <w:szCs w:val="22"/>
                              </w:rPr>
                              <w:t>s the</w:t>
                            </w:r>
                            <w:r w:rsidRPr="008D02A1">
                              <w:rPr>
                                <w:rFonts w:ascii="Arial" w:hAnsi="Arial" w:cs="Arial"/>
                                <w:sz w:val="22"/>
                                <w:szCs w:val="22"/>
                              </w:rPr>
                              <w:t xml:space="preserve"> strategic overview and leadership of operational delivery in relation to school place planning, admissions and childcare sufficiency including statutory processes,</w:t>
                            </w:r>
                            <w:r w:rsidR="006D0100">
                              <w:rPr>
                                <w:rFonts w:ascii="Arial" w:hAnsi="Arial" w:cs="Arial"/>
                                <w:sz w:val="22"/>
                                <w:szCs w:val="22"/>
                              </w:rPr>
                              <w:t xml:space="preserve"> </w:t>
                            </w:r>
                            <w:r w:rsidRPr="008D02A1">
                              <w:rPr>
                                <w:rFonts w:ascii="Arial" w:hAnsi="Arial" w:cs="Arial"/>
                                <w:sz w:val="22"/>
                                <w:szCs w:val="22"/>
                              </w:rPr>
                              <w:t>ensuring effective planning, delivery and evaluation.</w:t>
                            </w:r>
                          </w:p>
                          <w:p w14:paraId="1E014410" w14:textId="77777777" w:rsidR="008D02A1" w:rsidRPr="006D0100" w:rsidRDefault="006D0100" w:rsidP="006D0100">
                            <w:pPr>
                              <w:pStyle w:val="ListParagraph"/>
                              <w:numPr>
                                <w:ilvl w:val="0"/>
                                <w:numId w:val="16"/>
                              </w:numPr>
                              <w:spacing w:before="120" w:after="120"/>
                              <w:rPr>
                                <w:rFonts w:ascii="Arial" w:hAnsi="Arial" w:cs="Arial"/>
                                <w:sz w:val="22"/>
                                <w:szCs w:val="22"/>
                              </w:rPr>
                            </w:pPr>
                            <w:r>
                              <w:rPr>
                                <w:rFonts w:ascii="Arial" w:hAnsi="Arial" w:cs="Arial"/>
                                <w:sz w:val="22"/>
                                <w:szCs w:val="22"/>
                              </w:rPr>
                              <w:t xml:space="preserve">Takes </w:t>
                            </w:r>
                            <w:r w:rsidR="008D02A1" w:rsidRPr="008D02A1">
                              <w:rPr>
                                <w:rFonts w:ascii="Arial" w:hAnsi="Arial" w:cs="Arial"/>
                                <w:sz w:val="22"/>
                                <w:szCs w:val="22"/>
                              </w:rPr>
                              <w:t>responsibility</w:t>
                            </w:r>
                            <w:r>
                              <w:rPr>
                                <w:rFonts w:ascii="Arial" w:hAnsi="Arial" w:cs="Arial"/>
                                <w:sz w:val="22"/>
                                <w:szCs w:val="22"/>
                              </w:rPr>
                              <w:t xml:space="preserve"> and strategically lead</w:t>
                            </w:r>
                            <w:r w:rsidR="008D02A1" w:rsidRPr="008D02A1">
                              <w:rPr>
                                <w:rFonts w:ascii="Arial" w:hAnsi="Arial" w:cs="Arial"/>
                                <w:sz w:val="22"/>
                                <w:szCs w:val="22"/>
                              </w:rPr>
                              <w:t xml:space="preserve"> in a changing and complex environment to ensure effective delivery and legal compliance of each area responsibility. </w:t>
                            </w:r>
                          </w:p>
                          <w:p w14:paraId="319CE2F2" w14:textId="77777777" w:rsidR="008D02A1" w:rsidRDefault="006D0100" w:rsidP="008D02A1">
                            <w:pPr>
                              <w:pStyle w:val="ListParagraph"/>
                              <w:numPr>
                                <w:ilvl w:val="0"/>
                                <w:numId w:val="16"/>
                              </w:numPr>
                              <w:spacing w:before="120" w:after="120"/>
                              <w:rPr>
                                <w:rFonts w:ascii="Arial" w:hAnsi="Arial" w:cs="Arial"/>
                                <w:sz w:val="22"/>
                                <w:szCs w:val="22"/>
                              </w:rPr>
                            </w:pPr>
                            <w:r>
                              <w:rPr>
                                <w:rFonts w:ascii="Arial" w:hAnsi="Arial" w:cs="Arial"/>
                                <w:sz w:val="22"/>
                                <w:szCs w:val="22"/>
                              </w:rPr>
                              <w:t>E</w:t>
                            </w:r>
                            <w:r w:rsidR="008D02A1" w:rsidRPr="008D02A1">
                              <w:rPr>
                                <w:rFonts w:ascii="Arial" w:hAnsi="Arial" w:cs="Arial"/>
                                <w:sz w:val="22"/>
                                <w:szCs w:val="22"/>
                              </w:rPr>
                              <w:t xml:space="preserve">ngage and build professional relationships with a wide range of partners in early years and childcare settings, schools, colleges and a range of adult and alternative learning providers to ensure delivery on key outcomes. </w:t>
                            </w:r>
                          </w:p>
                          <w:p w14:paraId="6ABB332E" w14:textId="77777777" w:rsidR="006D0100" w:rsidRDefault="006D0100" w:rsidP="008D02A1">
                            <w:pPr>
                              <w:pStyle w:val="ListParagraph"/>
                              <w:numPr>
                                <w:ilvl w:val="0"/>
                                <w:numId w:val="16"/>
                              </w:numPr>
                              <w:spacing w:before="120" w:after="120"/>
                              <w:rPr>
                                <w:rFonts w:ascii="Arial" w:hAnsi="Arial" w:cs="Arial"/>
                                <w:sz w:val="22"/>
                                <w:szCs w:val="22"/>
                              </w:rPr>
                            </w:pPr>
                            <w:r>
                              <w:rPr>
                                <w:rFonts w:ascii="Arial" w:hAnsi="Arial" w:cs="Arial"/>
                                <w:sz w:val="22"/>
                                <w:szCs w:val="22"/>
                              </w:rPr>
                              <w:t>Work in partnership with relevant national bodies, including the Department for Education, the Regional School Commissioner, Office for the Schools Adjudicator and Education and Skills Funding Agency.</w:t>
                            </w:r>
                          </w:p>
                          <w:p w14:paraId="2AA760AD" w14:textId="77777777" w:rsidR="006D0100" w:rsidRPr="008D02A1" w:rsidRDefault="006D0100" w:rsidP="006D0100">
                            <w:pPr>
                              <w:pStyle w:val="ListParagraph"/>
                              <w:numPr>
                                <w:ilvl w:val="0"/>
                                <w:numId w:val="16"/>
                              </w:numPr>
                              <w:spacing w:before="120" w:after="120"/>
                              <w:rPr>
                                <w:rFonts w:ascii="Arial" w:hAnsi="Arial" w:cs="Arial"/>
                                <w:sz w:val="22"/>
                                <w:szCs w:val="22"/>
                              </w:rPr>
                            </w:pPr>
                            <w:r w:rsidRPr="006D0100">
                              <w:rPr>
                                <w:rFonts w:ascii="Arial" w:hAnsi="Arial" w:cs="Arial"/>
                                <w:sz w:val="22"/>
                                <w:szCs w:val="22"/>
                              </w:rPr>
                              <w:t>Consistently applies intelligence led decision making ensuring best practice, data and intelligence are used to drive continuous improvement and operational practice</w:t>
                            </w:r>
                          </w:p>
                          <w:p w14:paraId="72349513" w14:textId="77777777" w:rsidR="008D02A1" w:rsidRPr="006D0100" w:rsidRDefault="006D0100" w:rsidP="006D0100">
                            <w:pPr>
                              <w:pStyle w:val="ListParagraph"/>
                              <w:numPr>
                                <w:ilvl w:val="0"/>
                                <w:numId w:val="16"/>
                              </w:numPr>
                              <w:spacing w:before="120" w:after="120"/>
                              <w:rPr>
                                <w:rFonts w:ascii="Arial" w:hAnsi="Arial" w:cs="Arial"/>
                                <w:sz w:val="22"/>
                                <w:szCs w:val="22"/>
                              </w:rPr>
                            </w:pPr>
                            <w:r>
                              <w:rPr>
                                <w:rFonts w:ascii="Arial" w:hAnsi="Arial" w:cs="Arial"/>
                                <w:sz w:val="22"/>
                                <w:szCs w:val="22"/>
                              </w:rPr>
                              <w:t>As part of the Directorate approach to sufficiency, l</w:t>
                            </w:r>
                            <w:r w:rsidR="008D02A1" w:rsidRPr="008D02A1">
                              <w:rPr>
                                <w:rFonts w:ascii="Arial" w:hAnsi="Arial" w:cs="Arial"/>
                                <w:sz w:val="22"/>
                                <w:szCs w:val="22"/>
                              </w:rPr>
                              <w:t>ead</w:t>
                            </w:r>
                            <w:r>
                              <w:rPr>
                                <w:rFonts w:ascii="Arial" w:hAnsi="Arial" w:cs="Arial"/>
                                <w:sz w:val="22"/>
                                <w:szCs w:val="22"/>
                              </w:rPr>
                              <w:t>s</w:t>
                            </w:r>
                            <w:r w:rsidR="008D02A1" w:rsidRPr="008D02A1">
                              <w:rPr>
                                <w:rFonts w:ascii="Arial" w:hAnsi="Arial" w:cs="Arial"/>
                                <w:sz w:val="22"/>
                                <w:szCs w:val="22"/>
                              </w:rPr>
                              <w:t xml:space="preserve"> teams in the production of evidence based statutory returns and annual publications includi</w:t>
                            </w:r>
                            <w:r>
                              <w:rPr>
                                <w:rFonts w:ascii="Arial" w:hAnsi="Arial" w:cs="Arial"/>
                                <w:sz w:val="22"/>
                                <w:szCs w:val="22"/>
                              </w:rPr>
                              <w:t>ng the School Capacity Return, t</w:t>
                            </w:r>
                            <w:r w:rsidR="008D02A1" w:rsidRPr="008D02A1">
                              <w:rPr>
                                <w:rFonts w:ascii="Arial" w:hAnsi="Arial" w:cs="Arial"/>
                                <w:sz w:val="22"/>
                                <w:szCs w:val="22"/>
                              </w:rPr>
                              <w:t>he School Place Planning document and the Childcare Sufficiency Assessment.</w:t>
                            </w:r>
                          </w:p>
                          <w:p w14:paraId="6647FE00" w14:textId="77777777" w:rsidR="008D02A1" w:rsidRDefault="008D02A1" w:rsidP="006D0100">
                            <w:pPr>
                              <w:pStyle w:val="ListParagraph"/>
                              <w:numPr>
                                <w:ilvl w:val="0"/>
                                <w:numId w:val="16"/>
                              </w:numPr>
                              <w:spacing w:before="120" w:after="120"/>
                              <w:rPr>
                                <w:rFonts w:ascii="Arial" w:hAnsi="Arial" w:cs="Arial"/>
                                <w:sz w:val="22"/>
                                <w:szCs w:val="22"/>
                              </w:rPr>
                            </w:pPr>
                            <w:r w:rsidRPr="008D02A1">
                              <w:rPr>
                                <w:rFonts w:ascii="Arial" w:hAnsi="Arial" w:cs="Arial"/>
                                <w:sz w:val="22"/>
                                <w:szCs w:val="22"/>
                              </w:rPr>
                              <w:t>Oversee</w:t>
                            </w:r>
                            <w:r w:rsidR="006D0100">
                              <w:rPr>
                                <w:rFonts w:ascii="Arial" w:hAnsi="Arial" w:cs="Arial"/>
                                <w:sz w:val="22"/>
                                <w:szCs w:val="22"/>
                              </w:rPr>
                              <w:t>s</w:t>
                            </w:r>
                            <w:r w:rsidRPr="008D02A1">
                              <w:rPr>
                                <w:rFonts w:ascii="Arial" w:hAnsi="Arial" w:cs="Arial"/>
                                <w:sz w:val="22"/>
                                <w:szCs w:val="22"/>
                              </w:rPr>
                              <w:t xml:space="preserve"> the process for commissioning new school places including the establishment of new schools and the co-ordination of other school re-organisation and related capital projects. </w:t>
                            </w:r>
                          </w:p>
                          <w:p w14:paraId="72E828D4" w14:textId="77777777" w:rsidR="006D0100" w:rsidRPr="006D0100" w:rsidRDefault="006D0100" w:rsidP="006D0100">
                            <w:pPr>
                              <w:pStyle w:val="ListParagraph"/>
                              <w:numPr>
                                <w:ilvl w:val="0"/>
                                <w:numId w:val="16"/>
                              </w:numPr>
                              <w:spacing w:before="120" w:after="120"/>
                              <w:rPr>
                                <w:rFonts w:ascii="Arial" w:hAnsi="Arial" w:cs="Arial"/>
                                <w:sz w:val="22"/>
                                <w:szCs w:val="22"/>
                              </w:rPr>
                            </w:pPr>
                            <w:r w:rsidRPr="006D0100">
                              <w:rPr>
                                <w:rFonts w:ascii="Arial" w:hAnsi="Arial" w:cs="Arial"/>
                                <w:sz w:val="22"/>
                                <w:szCs w:val="22"/>
                              </w:rPr>
                              <w:t>Ha</w:t>
                            </w:r>
                            <w:r>
                              <w:rPr>
                                <w:rFonts w:ascii="Arial" w:hAnsi="Arial" w:cs="Arial"/>
                                <w:sz w:val="22"/>
                                <w:szCs w:val="22"/>
                              </w:rPr>
                              <w:t>s</w:t>
                            </w:r>
                            <w:r w:rsidRPr="006D0100">
                              <w:rPr>
                                <w:rFonts w:ascii="Arial" w:hAnsi="Arial" w:cs="Arial"/>
                                <w:sz w:val="22"/>
                                <w:szCs w:val="22"/>
                              </w:rPr>
                              <w:t xml:space="preserve"> oversight of strategic activity to ensure the development of the school and wider learning system is fully connected to neighbourhood and regeneration development.</w:t>
                            </w:r>
                          </w:p>
                          <w:p w14:paraId="4F733D42" w14:textId="77777777" w:rsidR="008D02A1" w:rsidRPr="006D0100" w:rsidRDefault="008D02A1" w:rsidP="006D0100">
                            <w:pPr>
                              <w:pStyle w:val="ListParagraph"/>
                              <w:numPr>
                                <w:ilvl w:val="0"/>
                                <w:numId w:val="16"/>
                              </w:numPr>
                              <w:spacing w:before="120" w:after="120"/>
                              <w:rPr>
                                <w:rFonts w:ascii="Arial" w:hAnsi="Arial" w:cs="Arial"/>
                                <w:sz w:val="22"/>
                                <w:szCs w:val="22"/>
                              </w:rPr>
                            </w:pPr>
                            <w:r w:rsidRPr="008D02A1">
                              <w:rPr>
                                <w:rFonts w:ascii="Arial" w:hAnsi="Arial" w:cs="Arial"/>
                                <w:sz w:val="22"/>
                                <w:szCs w:val="22"/>
                              </w:rPr>
                              <w:t>Oversee</w:t>
                            </w:r>
                            <w:r w:rsidR="006D0100">
                              <w:rPr>
                                <w:rFonts w:ascii="Arial" w:hAnsi="Arial" w:cs="Arial"/>
                                <w:sz w:val="22"/>
                                <w:szCs w:val="22"/>
                              </w:rPr>
                              <w:t>s</w:t>
                            </w:r>
                            <w:r w:rsidRPr="008D02A1">
                              <w:rPr>
                                <w:rFonts w:ascii="Arial" w:hAnsi="Arial" w:cs="Arial"/>
                                <w:sz w:val="22"/>
                                <w:szCs w:val="22"/>
                              </w:rPr>
                              <w:t xml:space="preserve"> the commissioning of Free Early Education places and management of associated multi-million pound budgets. </w:t>
                            </w:r>
                          </w:p>
                          <w:p w14:paraId="1301EAB7" w14:textId="77777777" w:rsidR="0073359F" w:rsidRPr="0073359F" w:rsidRDefault="008D02A1" w:rsidP="008D02A1">
                            <w:pPr>
                              <w:pStyle w:val="ListParagraph"/>
                              <w:numPr>
                                <w:ilvl w:val="0"/>
                                <w:numId w:val="16"/>
                              </w:numPr>
                              <w:spacing w:before="120" w:after="120"/>
                              <w:contextualSpacing w:val="0"/>
                              <w:rPr>
                                <w:rFonts w:ascii="Arial Rounded MT Bold" w:hAnsi="Arial Rounded MT Bold"/>
                                <w:b/>
                                <w:color w:val="0F243E" w:themeColor="text2" w:themeShade="80"/>
                                <w:sz w:val="28"/>
                              </w:rPr>
                            </w:pPr>
                            <w:r w:rsidRPr="008D02A1">
                              <w:rPr>
                                <w:rFonts w:ascii="Arial" w:hAnsi="Arial" w:cs="Arial"/>
                                <w:sz w:val="22"/>
                                <w:szCs w:val="22"/>
                              </w:rPr>
                              <w:t>Lead on the academy conversion projects, co-ordinating a full Council response.</w:t>
                            </w:r>
                          </w:p>
                          <w:p w14:paraId="4B962ADF" w14:textId="77777777" w:rsidR="00543674" w:rsidRPr="00154780" w:rsidRDefault="0073359F" w:rsidP="008D02A1">
                            <w:pPr>
                              <w:pStyle w:val="ListParagraph"/>
                              <w:numPr>
                                <w:ilvl w:val="0"/>
                                <w:numId w:val="16"/>
                              </w:numPr>
                              <w:spacing w:before="120" w:after="120"/>
                              <w:contextualSpacing w:val="0"/>
                              <w:rPr>
                                <w:rFonts w:ascii="Arial Rounded MT Bold" w:hAnsi="Arial Rounded MT Bold"/>
                                <w:b/>
                                <w:color w:val="0F243E" w:themeColor="text2" w:themeShade="80"/>
                                <w:sz w:val="28"/>
                              </w:rPr>
                            </w:pPr>
                            <w:r>
                              <w:rPr>
                                <w:rFonts w:ascii="Arial" w:hAnsi="Arial" w:cs="Arial"/>
                                <w:sz w:val="22"/>
                                <w:szCs w:val="22"/>
                              </w:rPr>
                              <w:t>Makes recommendations on courses of action to achieve strategic outcomes</w:t>
                            </w:r>
                          </w:p>
                          <w:p w14:paraId="5AF79649" w14:textId="77777777" w:rsidR="00543674" w:rsidRPr="002D5E6E" w:rsidRDefault="00543674" w:rsidP="00543674">
                            <w:pPr>
                              <w:spacing w:line="256" w:lineRule="auto"/>
                              <w:ind w:left="313" w:hanging="313"/>
                              <w:rPr>
                                <w:rFonts w:ascii="Arial" w:eastAsia="Calibri" w:hAnsi="Arial" w:cs="Arial"/>
                                <w:sz w:val="20"/>
                                <w:szCs w:val="20"/>
                              </w:rPr>
                            </w:pPr>
                          </w:p>
                          <w:p w14:paraId="674D5039" w14:textId="77777777" w:rsidR="00543674" w:rsidRDefault="00543674" w:rsidP="00543674">
                            <w:pPr>
                              <w:pStyle w:val="ListParagraph"/>
                              <w:rPr>
                                <w:rFonts w:ascii="Arial" w:eastAsia="Calibri" w:hAnsi="Arial" w:cs="Arial"/>
                                <w:sz w:val="20"/>
                                <w:szCs w:val="20"/>
                              </w:rPr>
                            </w:pPr>
                          </w:p>
                          <w:p w14:paraId="1C0B9584" w14:textId="77777777" w:rsidR="00543674" w:rsidRPr="00442E50" w:rsidRDefault="00543674" w:rsidP="00543674">
                            <w:pPr>
                              <w:spacing w:line="256" w:lineRule="auto"/>
                              <w:rPr>
                                <w:rFonts w:ascii="Arial" w:eastAsia="MS Mincho"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0D7FA" id="Text Box 7" o:spid="_x0000_s1030" type="#_x0000_t202" style="position:absolute;margin-left:346.5pt;margin-top:6.7pt;width:414.75pt;height:51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" fillcolor="#ecf1f8">
                <v:textbox>
                  <w:txbxContent>
                    <w:p w:rsidR="00543674" w:rsidRPr="00D1604A" w:rsidRDefault="00543674" w:rsidP="00A026F3">
                      <w:pPr>
                        <w:contextualSpacing/>
                        <w:rPr>
                          <w:rFonts w:ascii="Arial" w:hAnsi="Arial" w:cs="Arial"/>
                          <w:sz w:val="22"/>
                          <w:szCs w:val="22"/>
                        </w:rPr>
                      </w:pPr>
                      <w:r w:rsidRPr="001D3FE8">
                        <w:rPr>
                          <w:rFonts w:ascii="Arial Rounded MT Bold" w:hAnsi="Arial Rounded MT Bold"/>
                          <w:b/>
                          <w:color w:val="0F243E" w:themeColor="text2" w:themeShade="80"/>
                          <w:sz w:val="28"/>
                        </w:rPr>
                        <w:t xml:space="preserve">Specific Responsibilities as </w:t>
                      </w:r>
                      <w:r w:rsidR="001E348D">
                        <w:rPr>
                          <w:rFonts w:ascii="Arial Rounded MT Bold" w:hAnsi="Arial Rounded MT Bold"/>
                          <w:b/>
                          <w:color w:val="0F243E" w:themeColor="text2" w:themeShade="80"/>
                          <w:sz w:val="28"/>
                        </w:rPr>
                        <w:t>Head of Education Places and Access</w:t>
                      </w:r>
                    </w:p>
                    <w:p w:rsidR="008D02A1" w:rsidRPr="008D02A1" w:rsidRDefault="008D02A1" w:rsidP="008D02A1">
                      <w:pPr>
                        <w:pStyle w:val="ListParagraph"/>
                        <w:numPr>
                          <w:ilvl w:val="0"/>
                          <w:numId w:val="16"/>
                        </w:numPr>
                        <w:spacing w:before="120" w:after="120"/>
                        <w:rPr>
                          <w:rFonts w:ascii="Arial" w:hAnsi="Arial" w:cs="Arial"/>
                          <w:sz w:val="22"/>
                          <w:szCs w:val="22"/>
                        </w:rPr>
                      </w:pPr>
                      <w:r>
                        <w:rPr>
                          <w:rFonts w:ascii="Arial" w:hAnsi="Arial" w:cs="Arial"/>
                          <w:sz w:val="22"/>
                          <w:szCs w:val="22"/>
                        </w:rPr>
                        <w:t>Hold</w:t>
                      </w:r>
                      <w:r w:rsidR="006D0100">
                        <w:rPr>
                          <w:rFonts w:ascii="Arial" w:hAnsi="Arial" w:cs="Arial"/>
                          <w:sz w:val="22"/>
                          <w:szCs w:val="22"/>
                        </w:rPr>
                        <w:t>s the</w:t>
                      </w:r>
                      <w:r w:rsidRPr="008D02A1">
                        <w:rPr>
                          <w:rFonts w:ascii="Arial" w:hAnsi="Arial" w:cs="Arial"/>
                          <w:sz w:val="22"/>
                          <w:szCs w:val="22"/>
                        </w:rPr>
                        <w:t xml:space="preserve"> strategic overview and leadership of operational delivery in relation to school place planning, admissions and childcare sufficiency including statutory processes,</w:t>
                      </w:r>
                      <w:r w:rsidR="006D0100">
                        <w:rPr>
                          <w:rFonts w:ascii="Arial" w:hAnsi="Arial" w:cs="Arial"/>
                          <w:sz w:val="22"/>
                          <w:szCs w:val="22"/>
                        </w:rPr>
                        <w:t xml:space="preserve"> </w:t>
                      </w:r>
                      <w:r w:rsidRPr="008D02A1">
                        <w:rPr>
                          <w:rFonts w:ascii="Arial" w:hAnsi="Arial" w:cs="Arial"/>
                          <w:sz w:val="22"/>
                          <w:szCs w:val="22"/>
                        </w:rPr>
                        <w:t>ensuring effective planning, delivery and evaluation.</w:t>
                      </w:r>
                    </w:p>
                    <w:p w:rsidR="008D02A1" w:rsidRPr="006D0100" w:rsidRDefault="006D0100" w:rsidP="006D0100">
                      <w:pPr>
                        <w:pStyle w:val="ListParagraph"/>
                        <w:numPr>
                          <w:ilvl w:val="0"/>
                          <w:numId w:val="16"/>
                        </w:numPr>
                        <w:spacing w:before="120" w:after="120"/>
                        <w:rPr>
                          <w:rFonts w:ascii="Arial" w:hAnsi="Arial" w:cs="Arial"/>
                          <w:sz w:val="22"/>
                          <w:szCs w:val="22"/>
                        </w:rPr>
                      </w:pPr>
                      <w:r>
                        <w:rPr>
                          <w:rFonts w:ascii="Arial" w:hAnsi="Arial" w:cs="Arial"/>
                          <w:sz w:val="22"/>
                          <w:szCs w:val="22"/>
                        </w:rPr>
                        <w:t xml:space="preserve">Takes </w:t>
                      </w:r>
                      <w:r w:rsidR="008D02A1" w:rsidRPr="008D02A1">
                        <w:rPr>
                          <w:rFonts w:ascii="Arial" w:hAnsi="Arial" w:cs="Arial"/>
                          <w:sz w:val="22"/>
                          <w:szCs w:val="22"/>
                        </w:rPr>
                        <w:t>responsibility</w:t>
                      </w:r>
                      <w:r>
                        <w:rPr>
                          <w:rFonts w:ascii="Arial" w:hAnsi="Arial" w:cs="Arial"/>
                          <w:sz w:val="22"/>
                          <w:szCs w:val="22"/>
                        </w:rPr>
                        <w:t xml:space="preserve"> and strategically lead</w:t>
                      </w:r>
                      <w:r w:rsidR="008D02A1" w:rsidRPr="008D02A1">
                        <w:rPr>
                          <w:rFonts w:ascii="Arial" w:hAnsi="Arial" w:cs="Arial"/>
                          <w:sz w:val="22"/>
                          <w:szCs w:val="22"/>
                        </w:rPr>
                        <w:t xml:space="preserve"> in a changing and complex environment to ensure effective delivery and legal compliance of each area responsibility. </w:t>
                      </w:r>
                    </w:p>
                    <w:p w:rsidR="008D02A1" w:rsidRDefault="006D0100" w:rsidP="008D02A1">
                      <w:pPr>
                        <w:pStyle w:val="ListParagraph"/>
                        <w:numPr>
                          <w:ilvl w:val="0"/>
                          <w:numId w:val="16"/>
                        </w:numPr>
                        <w:spacing w:before="120" w:after="120"/>
                        <w:rPr>
                          <w:rFonts w:ascii="Arial" w:hAnsi="Arial" w:cs="Arial"/>
                          <w:sz w:val="22"/>
                          <w:szCs w:val="22"/>
                        </w:rPr>
                      </w:pPr>
                      <w:r>
                        <w:rPr>
                          <w:rFonts w:ascii="Arial" w:hAnsi="Arial" w:cs="Arial"/>
                          <w:sz w:val="22"/>
                          <w:szCs w:val="22"/>
                        </w:rPr>
                        <w:t>E</w:t>
                      </w:r>
                      <w:r w:rsidR="008D02A1" w:rsidRPr="008D02A1">
                        <w:rPr>
                          <w:rFonts w:ascii="Arial" w:hAnsi="Arial" w:cs="Arial"/>
                          <w:sz w:val="22"/>
                          <w:szCs w:val="22"/>
                        </w:rPr>
                        <w:t xml:space="preserve">ngage and build professional relationships with a wide range of partners in early years and childcare settings, schools, colleges and a range of adult and alternative learning providers to ensure delivery on key outcomes. </w:t>
                      </w:r>
                    </w:p>
                    <w:p w:rsidR="006D0100" w:rsidRDefault="006D0100" w:rsidP="008D02A1">
                      <w:pPr>
                        <w:pStyle w:val="ListParagraph"/>
                        <w:numPr>
                          <w:ilvl w:val="0"/>
                          <w:numId w:val="16"/>
                        </w:numPr>
                        <w:spacing w:before="120" w:after="120"/>
                        <w:rPr>
                          <w:rFonts w:ascii="Arial" w:hAnsi="Arial" w:cs="Arial"/>
                          <w:sz w:val="22"/>
                          <w:szCs w:val="22"/>
                        </w:rPr>
                      </w:pPr>
                      <w:r>
                        <w:rPr>
                          <w:rFonts w:ascii="Arial" w:hAnsi="Arial" w:cs="Arial"/>
                          <w:sz w:val="22"/>
                          <w:szCs w:val="22"/>
                        </w:rPr>
                        <w:t>Work in partnership with relevant national bodies, including the Department for Education, the Regional School Commissioner, Office for the Schools Adjudicator and Education and Skills Funding Agency.</w:t>
                      </w:r>
                    </w:p>
                    <w:p w:rsidR="006D0100" w:rsidRPr="008D02A1" w:rsidRDefault="006D0100" w:rsidP="006D0100">
                      <w:pPr>
                        <w:pStyle w:val="ListParagraph"/>
                        <w:numPr>
                          <w:ilvl w:val="0"/>
                          <w:numId w:val="16"/>
                        </w:numPr>
                        <w:spacing w:before="120" w:after="120"/>
                        <w:rPr>
                          <w:rFonts w:ascii="Arial" w:hAnsi="Arial" w:cs="Arial"/>
                          <w:sz w:val="22"/>
                          <w:szCs w:val="22"/>
                        </w:rPr>
                      </w:pPr>
                      <w:r w:rsidRPr="006D0100">
                        <w:rPr>
                          <w:rFonts w:ascii="Arial" w:hAnsi="Arial" w:cs="Arial"/>
                          <w:sz w:val="22"/>
                          <w:szCs w:val="22"/>
                        </w:rPr>
                        <w:t>Consistently applies intelligence led decision making ensuring best practice, data and intelligence are used to drive continuous improvement and operational practice</w:t>
                      </w:r>
                    </w:p>
                    <w:p w:rsidR="008D02A1" w:rsidRPr="006D0100" w:rsidRDefault="006D0100" w:rsidP="006D0100">
                      <w:pPr>
                        <w:pStyle w:val="ListParagraph"/>
                        <w:numPr>
                          <w:ilvl w:val="0"/>
                          <w:numId w:val="16"/>
                        </w:numPr>
                        <w:spacing w:before="120" w:after="120"/>
                        <w:rPr>
                          <w:rFonts w:ascii="Arial" w:hAnsi="Arial" w:cs="Arial"/>
                          <w:sz w:val="22"/>
                          <w:szCs w:val="22"/>
                        </w:rPr>
                      </w:pPr>
                      <w:r>
                        <w:rPr>
                          <w:rFonts w:ascii="Arial" w:hAnsi="Arial" w:cs="Arial"/>
                          <w:sz w:val="22"/>
                          <w:szCs w:val="22"/>
                        </w:rPr>
                        <w:t>As</w:t>
                      </w:r>
                      <w:r>
                        <w:rPr>
                          <w:rFonts w:ascii="Arial" w:hAnsi="Arial" w:cs="Arial"/>
                          <w:sz w:val="22"/>
                          <w:szCs w:val="22"/>
                        </w:rPr>
                        <w:t xml:space="preserve"> part of the Directorate approach to sufficiency</w:t>
                      </w:r>
                      <w:r>
                        <w:rPr>
                          <w:rFonts w:ascii="Arial" w:hAnsi="Arial" w:cs="Arial"/>
                          <w:sz w:val="22"/>
                          <w:szCs w:val="22"/>
                        </w:rPr>
                        <w:t>, l</w:t>
                      </w:r>
                      <w:r w:rsidR="008D02A1" w:rsidRPr="008D02A1">
                        <w:rPr>
                          <w:rFonts w:ascii="Arial" w:hAnsi="Arial" w:cs="Arial"/>
                          <w:sz w:val="22"/>
                          <w:szCs w:val="22"/>
                        </w:rPr>
                        <w:t>ead</w:t>
                      </w:r>
                      <w:r>
                        <w:rPr>
                          <w:rFonts w:ascii="Arial" w:hAnsi="Arial" w:cs="Arial"/>
                          <w:sz w:val="22"/>
                          <w:szCs w:val="22"/>
                        </w:rPr>
                        <w:t>s</w:t>
                      </w:r>
                      <w:r w:rsidR="008D02A1" w:rsidRPr="008D02A1">
                        <w:rPr>
                          <w:rFonts w:ascii="Arial" w:hAnsi="Arial" w:cs="Arial"/>
                          <w:sz w:val="22"/>
                          <w:szCs w:val="22"/>
                        </w:rPr>
                        <w:t xml:space="preserve"> teams in the production of evidence based statutory returns and annual publications includi</w:t>
                      </w:r>
                      <w:r>
                        <w:rPr>
                          <w:rFonts w:ascii="Arial" w:hAnsi="Arial" w:cs="Arial"/>
                          <w:sz w:val="22"/>
                          <w:szCs w:val="22"/>
                        </w:rPr>
                        <w:t>ng the School Capacity Return, t</w:t>
                      </w:r>
                      <w:r w:rsidR="008D02A1" w:rsidRPr="008D02A1">
                        <w:rPr>
                          <w:rFonts w:ascii="Arial" w:hAnsi="Arial" w:cs="Arial"/>
                          <w:sz w:val="22"/>
                          <w:szCs w:val="22"/>
                        </w:rPr>
                        <w:t>he School Place Planning document and the Childcare Sufficiency Assessment.</w:t>
                      </w:r>
                    </w:p>
                    <w:p w:rsidR="008D02A1" w:rsidRDefault="008D02A1" w:rsidP="006D0100">
                      <w:pPr>
                        <w:pStyle w:val="ListParagraph"/>
                        <w:numPr>
                          <w:ilvl w:val="0"/>
                          <w:numId w:val="16"/>
                        </w:numPr>
                        <w:spacing w:before="120" w:after="120"/>
                        <w:rPr>
                          <w:rFonts w:ascii="Arial" w:hAnsi="Arial" w:cs="Arial"/>
                          <w:sz w:val="22"/>
                          <w:szCs w:val="22"/>
                        </w:rPr>
                      </w:pPr>
                      <w:r w:rsidRPr="008D02A1">
                        <w:rPr>
                          <w:rFonts w:ascii="Arial" w:hAnsi="Arial" w:cs="Arial"/>
                          <w:sz w:val="22"/>
                          <w:szCs w:val="22"/>
                        </w:rPr>
                        <w:t>Oversee</w:t>
                      </w:r>
                      <w:r w:rsidR="006D0100">
                        <w:rPr>
                          <w:rFonts w:ascii="Arial" w:hAnsi="Arial" w:cs="Arial"/>
                          <w:sz w:val="22"/>
                          <w:szCs w:val="22"/>
                        </w:rPr>
                        <w:t>s</w:t>
                      </w:r>
                      <w:r w:rsidRPr="008D02A1">
                        <w:rPr>
                          <w:rFonts w:ascii="Arial" w:hAnsi="Arial" w:cs="Arial"/>
                          <w:sz w:val="22"/>
                          <w:szCs w:val="22"/>
                        </w:rPr>
                        <w:t xml:space="preserve"> the process for commissioning new school places including the establishment of new schools and the co-ordination of other school re-organisation and related capital projects. </w:t>
                      </w:r>
                    </w:p>
                    <w:p w:rsidR="006D0100" w:rsidRPr="006D0100" w:rsidRDefault="006D0100" w:rsidP="006D0100">
                      <w:pPr>
                        <w:pStyle w:val="ListParagraph"/>
                        <w:numPr>
                          <w:ilvl w:val="0"/>
                          <w:numId w:val="16"/>
                        </w:numPr>
                        <w:spacing w:before="120" w:after="120"/>
                        <w:rPr>
                          <w:rFonts w:ascii="Arial" w:hAnsi="Arial" w:cs="Arial"/>
                          <w:sz w:val="22"/>
                          <w:szCs w:val="22"/>
                        </w:rPr>
                      </w:pPr>
                      <w:r w:rsidRPr="006D0100">
                        <w:rPr>
                          <w:rFonts w:ascii="Arial" w:hAnsi="Arial" w:cs="Arial"/>
                          <w:sz w:val="22"/>
                          <w:szCs w:val="22"/>
                        </w:rPr>
                        <w:t>Ha</w:t>
                      </w:r>
                      <w:r>
                        <w:rPr>
                          <w:rFonts w:ascii="Arial" w:hAnsi="Arial" w:cs="Arial"/>
                          <w:sz w:val="22"/>
                          <w:szCs w:val="22"/>
                        </w:rPr>
                        <w:t>s</w:t>
                      </w:r>
                      <w:r w:rsidRPr="006D0100">
                        <w:rPr>
                          <w:rFonts w:ascii="Arial" w:hAnsi="Arial" w:cs="Arial"/>
                          <w:sz w:val="22"/>
                          <w:szCs w:val="22"/>
                        </w:rPr>
                        <w:t xml:space="preserve"> oversight of strategic activity to ensure the development of the school and wider learning system is fully connected to neighbourhood and regeneration development.</w:t>
                      </w:r>
                    </w:p>
                    <w:p w:rsidR="008D02A1" w:rsidRPr="006D0100" w:rsidRDefault="008D02A1" w:rsidP="006D0100">
                      <w:pPr>
                        <w:pStyle w:val="ListParagraph"/>
                        <w:numPr>
                          <w:ilvl w:val="0"/>
                          <w:numId w:val="16"/>
                        </w:numPr>
                        <w:spacing w:before="120" w:after="120"/>
                        <w:rPr>
                          <w:rFonts w:ascii="Arial" w:hAnsi="Arial" w:cs="Arial"/>
                          <w:sz w:val="22"/>
                          <w:szCs w:val="22"/>
                        </w:rPr>
                      </w:pPr>
                      <w:r w:rsidRPr="008D02A1">
                        <w:rPr>
                          <w:rFonts w:ascii="Arial" w:hAnsi="Arial" w:cs="Arial"/>
                          <w:sz w:val="22"/>
                          <w:szCs w:val="22"/>
                        </w:rPr>
                        <w:t>Oversee</w:t>
                      </w:r>
                      <w:r w:rsidR="006D0100">
                        <w:rPr>
                          <w:rFonts w:ascii="Arial" w:hAnsi="Arial" w:cs="Arial"/>
                          <w:sz w:val="22"/>
                          <w:szCs w:val="22"/>
                        </w:rPr>
                        <w:t>s</w:t>
                      </w:r>
                      <w:r w:rsidRPr="008D02A1">
                        <w:rPr>
                          <w:rFonts w:ascii="Arial" w:hAnsi="Arial" w:cs="Arial"/>
                          <w:sz w:val="22"/>
                          <w:szCs w:val="22"/>
                        </w:rPr>
                        <w:t xml:space="preserve"> the commissioning of Free Early Education places and management of associated multi-million pound budgets. </w:t>
                      </w:r>
                    </w:p>
                    <w:p w:rsidR="0073359F" w:rsidRPr="0073359F" w:rsidRDefault="008D02A1" w:rsidP="008D02A1">
                      <w:pPr>
                        <w:pStyle w:val="ListParagraph"/>
                        <w:numPr>
                          <w:ilvl w:val="0"/>
                          <w:numId w:val="16"/>
                        </w:numPr>
                        <w:spacing w:before="120" w:after="120"/>
                        <w:contextualSpacing w:val="0"/>
                        <w:rPr>
                          <w:rFonts w:ascii="Arial Rounded MT Bold" w:hAnsi="Arial Rounded MT Bold"/>
                          <w:b/>
                          <w:color w:val="0F243E" w:themeColor="text2" w:themeShade="80"/>
                          <w:sz w:val="28"/>
                        </w:rPr>
                      </w:pPr>
                      <w:r w:rsidRPr="008D02A1">
                        <w:rPr>
                          <w:rFonts w:ascii="Arial" w:hAnsi="Arial" w:cs="Arial"/>
                          <w:sz w:val="22"/>
                          <w:szCs w:val="22"/>
                        </w:rPr>
                        <w:t>Lead on the academy conversion projects, co-ordinating a full Council response.</w:t>
                      </w:r>
                    </w:p>
                    <w:p w:rsidR="00543674" w:rsidRPr="00154780" w:rsidRDefault="0073359F" w:rsidP="008D02A1">
                      <w:pPr>
                        <w:pStyle w:val="ListParagraph"/>
                        <w:numPr>
                          <w:ilvl w:val="0"/>
                          <w:numId w:val="16"/>
                        </w:numPr>
                        <w:spacing w:before="120" w:after="120"/>
                        <w:contextualSpacing w:val="0"/>
                        <w:rPr>
                          <w:rFonts w:ascii="Arial Rounded MT Bold" w:hAnsi="Arial Rounded MT Bold"/>
                          <w:b/>
                          <w:color w:val="0F243E" w:themeColor="text2" w:themeShade="80"/>
                          <w:sz w:val="28"/>
                        </w:rPr>
                      </w:pPr>
                      <w:r>
                        <w:rPr>
                          <w:rFonts w:ascii="Arial" w:hAnsi="Arial" w:cs="Arial"/>
                          <w:sz w:val="22"/>
                          <w:szCs w:val="22"/>
                        </w:rPr>
                        <w:t>Makes recommendations on courses of action to achieve strategic outcomes</w:t>
                      </w:r>
                      <w:bookmarkStart w:id="1" w:name="_GoBack"/>
                      <w:bookmarkEnd w:id="1"/>
                    </w:p>
                    <w:p w:rsidR="00543674" w:rsidRPr="002D5E6E" w:rsidRDefault="00543674" w:rsidP="00543674">
                      <w:pPr>
                        <w:spacing w:line="256" w:lineRule="auto"/>
                        <w:ind w:left="313" w:hanging="313"/>
                        <w:rPr>
                          <w:rFonts w:ascii="Arial" w:eastAsia="Calibri" w:hAnsi="Arial" w:cs="Arial"/>
                          <w:sz w:val="20"/>
                          <w:szCs w:val="20"/>
                        </w:rPr>
                      </w:pPr>
                    </w:p>
                    <w:p w:rsidR="00543674" w:rsidRDefault="00543674" w:rsidP="00543674">
                      <w:pPr>
                        <w:pStyle w:val="ListParagraph"/>
                        <w:rPr>
                          <w:rFonts w:ascii="Arial" w:eastAsia="Calibri" w:hAnsi="Arial" w:cs="Arial"/>
                          <w:sz w:val="20"/>
                          <w:szCs w:val="20"/>
                        </w:rPr>
                      </w:pPr>
                    </w:p>
                    <w:p w:rsidR="00543674" w:rsidRPr="00442E50" w:rsidRDefault="00543674" w:rsidP="00543674">
                      <w:pPr>
                        <w:spacing w:line="256" w:lineRule="auto"/>
                        <w:rPr>
                          <w:rFonts w:ascii="Arial" w:eastAsia="MS Mincho"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7B7BE88" wp14:editId="0F1558A0">
                <wp:simplePos x="0" y="0"/>
                <wp:positionH relativeFrom="column">
                  <wp:posOffset>-809625</wp:posOffset>
                </wp:positionH>
                <wp:positionV relativeFrom="paragraph">
                  <wp:posOffset>76200</wp:posOffset>
                </wp:positionV>
                <wp:extent cx="5153025" cy="64960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496050"/>
                        </a:xfrm>
                        <a:prstGeom prst="rect">
                          <a:avLst/>
                        </a:prstGeom>
                        <a:solidFill>
                          <a:srgbClr val="ECF1F8"/>
                        </a:solidFill>
                        <a:ln w="9525">
                          <a:solidFill>
                            <a:srgbClr val="000000"/>
                          </a:solidFill>
                          <a:miter lim="800000"/>
                          <a:headEnd/>
                          <a:tailEnd/>
                        </a:ln>
                      </wps:spPr>
                      <wps:txbx>
                        <w:txbxContent>
                          <w:p w14:paraId="09586AB1" w14:textId="77777777" w:rsidR="00543674" w:rsidRPr="00A43C59" w:rsidRDefault="00543674" w:rsidP="00543674">
                            <w:pPr>
                              <w:rPr>
                                <w:rFonts w:ascii="Arial Rounded MT Bold" w:hAnsi="Arial Rounded MT Bold"/>
                                <w:b/>
                                <w:color w:val="0F243E" w:themeColor="text2" w:themeShade="80"/>
                                <w:sz w:val="28"/>
                              </w:rPr>
                            </w:pPr>
                            <w:r w:rsidRPr="00A43C59">
                              <w:rPr>
                                <w:rFonts w:ascii="Arial Rounded MT Bold" w:hAnsi="Arial Rounded MT Bold"/>
                                <w:b/>
                                <w:color w:val="0F243E" w:themeColor="text2" w:themeShade="80"/>
                                <w:sz w:val="28"/>
                              </w:rPr>
                              <w:t xml:space="preserve">Responsibilities as a Member of the </w:t>
                            </w:r>
                            <w:r w:rsidRPr="00BD3D45">
                              <w:rPr>
                                <w:rFonts w:ascii="Arial Rounded MT Bold" w:hAnsi="Arial Rounded MT Bold"/>
                                <w:b/>
                                <w:color w:val="0F243E" w:themeColor="text2" w:themeShade="80"/>
                                <w:sz w:val="28"/>
                              </w:rPr>
                              <w:t>Senior Management Team</w:t>
                            </w:r>
                          </w:p>
                          <w:p w14:paraId="2001BB8E"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w:t>
                            </w:r>
                            <w:r>
                              <w:rPr>
                                <w:rFonts w:ascii="Arial" w:hAnsi="Arial" w:cs="Arial"/>
                                <w:sz w:val="22"/>
                              </w:rPr>
                              <w:t xml:space="preserve">within a matrix management arrangement </w:t>
                            </w:r>
                            <w:r w:rsidRPr="00D33333">
                              <w:rPr>
                                <w:rFonts w:ascii="Arial" w:hAnsi="Arial" w:cs="Arial"/>
                                <w:sz w:val="22"/>
                              </w:rPr>
                              <w:t xml:space="preserve">for the achievement of </w:t>
                            </w:r>
                            <w:r>
                              <w:rPr>
                                <w:rFonts w:ascii="Arial" w:hAnsi="Arial" w:cs="Arial"/>
                                <w:sz w:val="22"/>
                              </w:rPr>
                              <w:t xml:space="preserve">commissioned </w:t>
                            </w:r>
                            <w:r w:rsidRPr="00D33333">
                              <w:rPr>
                                <w:rFonts w:ascii="Arial" w:hAnsi="Arial" w:cs="Arial"/>
                                <w:sz w:val="22"/>
                              </w:rPr>
                              <w:t>outcomes in line with agreed strategic plans.</w:t>
                            </w:r>
                          </w:p>
                          <w:p w14:paraId="7D84F359" w14:textId="77777777" w:rsidR="00543674" w:rsidRPr="00DB7030"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w:t>
                            </w:r>
                            <w:r>
                              <w:rPr>
                                <w:rFonts w:ascii="Arial" w:hAnsi="Arial" w:cs="Arial"/>
                                <w:sz w:val="22"/>
                              </w:rPr>
                              <w:t>within a matrix management arrangement for the quality of service(s)</w:t>
                            </w:r>
                            <w:r w:rsidRPr="00D33333">
                              <w:rPr>
                                <w:rFonts w:ascii="Arial" w:hAnsi="Arial" w:cs="Arial"/>
                                <w:sz w:val="22"/>
                              </w:rPr>
                              <w:t xml:space="preserve"> consistent with the framework set by </w:t>
                            </w:r>
                            <w:r>
                              <w:rPr>
                                <w:rFonts w:ascii="Arial" w:hAnsi="Arial" w:cs="Arial"/>
                                <w:sz w:val="22"/>
                              </w:rPr>
                              <w:t xml:space="preserve">Service Directors, </w:t>
                            </w:r>
                            <w:r w:rsidRPr="00D33333">
                              <w:rPr>
                                <w:rFonts w:ascii="Arial" w:hAnsi="Arial" w:cs="Arial"/>
                                <w:sz w:val="22"/>
                              </w:rPr>
                              <w:t>Strategic Di</w:t>
                            </w:r>
                            <w:r w:rsidR="006D1B81">
                              <w:rPr>
                                <w:rFonts w:ascii="Arial" w:hAnsi="Arial" w:cs="Arial"/>
                                <w:sz w:val="22"/>
                              </w:rPr>
                              <w:t xml:space="preserve">rectors and </w:t>
                            </w:r>
                            <w:r>
                              <w:rPr>
                                <w:rFonts w:ascii="Arial" w:hAnsi="Arial" w:cs="Arial"/>
                                <w:sz w:val="22"/>
                              </w:rPr>
                              <w:t>the Chief Executive.</w:t>
                            </w:r>
                          </w:p>
                          <w:p w14:paraId="7078A972" w14:textId="77777777" w:rsidR="00543674"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Responsible for highlighting op</w:t>
                            </w:r>
                            <w:r>
                              <w:rPr>
                                <w:rFonts w:ascii="Arial" w:hAnsi="Arial" w:cs="Arial"/>
                                <w:sz w:val="22"/>
                              </w:rPr>
                              <w:t>portunities to enhance service delivery and integration</w:t>
                            </w:r>
                            <w:r w:rsidRPr="00D33333">
                              <w:rPr>
                                <w:rFonts w:ascii="Arial" w:hAnsi="Arial" w:cs="Arial"/>
                                <w:sz w:val="22"/>
                              </w:rPr>
                              <w:t xml:space="preserve"> </w:t>
                            </w:r>
                            <w:r>
                              <w:rPr>
                                <w:rFonts w:ascii="Arial" w:hAnsi="Arial" w:cs="Arial"/>
                                <w:sz w:val="22"/>
                              </w:rPr>
                              <w:t xml:space="preserve">alongside </w:t>
                            </w:r>
                            <w:r w:rsidRPr="00D33333">
                              <w:rPr>
                                <w:rFonts w:ascii="Arial" w:hAnsi="Arial" w:cs="Arial"/>
                                <w:sz w:val="22"/>
                              </w:rPr>
                              <w:t>significant risk</w:t>
                            </w:r>
                            <w:r>
                              <w:rPr>
                                <w:rFonts w:ascii="Arial" w:hAnsi="Arial" w:cs="Arial"/>
                                <w:sz w:val="22"/>
                              </w:rPr>
                              <w:t>s</w:t>
                            </w:r>
                            <w:r w:rsidRPr="00D33333">
                              <w:rPr>
                                <w:rFonts w:ascii="Arial" w:hAnsi="Arial" w:cs="Arial"/>
                                <w:sz w:val="22"/>
                              </w:rPr>
                              <w:t xml:space="preserve"> to</w:t>
                            </w:r>
                            <w:r>
                              <w:rPr>
                                <w:rFonts w:ascii="Arial" w:hAnsi="Arial" w:cs="Arial"/>
                                <w:sz w:val="22"/>
                              </w:rPr>
                              <w:t xml:space="preserve"> the achievement of outcomes.</w:t>
                            </w:r>
                          </w:p>
                          <w:p w14:paraId="60096E07"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Responsible for regular reporting of performance against outcomes and quality standards.</w:t>
                            </w:r>
                          </w:p>
                          <w:p w14:paraId="64CEE6DF"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Responsible for </w:t>
                            </w:r>
                            <w:r>
                              <w:rPr>
                                <w:rFonts w:ascii="Arial" w:hAnsi="Arial" w:cs="Arial"/>
                                <w:sz w:val="22"/>
                              </w:rPr>
                              <w:t>embedding</w:t>
                            </w:r>
                            <w:r w:rsidRPr="00D33333">
                              <w:rPr>
                                <w:rFonts w:ascii="Arial" w:hAnsi="Arial" w:cs="Arial"/>
                                <w:sz w:val="22"/>
                              </w:rPr>
                              <w:t xml:space="preserve"> a performance culture within services which reports on the basis of agreed evidence and policy.</w:t>
                            </w:r>
                          </w:p>
                          <w:p w14:paraId="707BDB2A"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Responsible for the delivery of commissioned outcomes utilising professional and specialist expertise of </w:t>
                            </w:r>
                            <w:r>
                              <w:rPr>
                                <w:rFonts w:ascii="Arial" w:hAnsi="Arial" w:cs="Arial"/>
                                <w:sz w:val="22"/>
                              </w:rPr>
                              <w:t xml:space="preserve">others across the organisation and </w:t>
                            </w:r>
                            <w:r w:rsidRPr="00D33333">
                              <w:rPr>
                                <w:rFonts w:ascii="Arial" w:hAnsi="Arial" w:cs="Arial"/>
                                <w:sz w:val="22"/>
                              </w:rPr>
                              <w:t>partners</w:t>
                            </w:r>
                            <w:r>
                              <w:rPr>
                                <w:rFonts w:ascii="Arial" w:hAnsi="Arial" w:cs="Arial"/>
                                <w:sz w:val="22"/>
                              </w:rPr>
                              <w:t>.</w:t>
                            </w:r>
                          </w:p>
                          <w:p w14:paraId="5A93D883"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to a named </w:t>
                            </w:r>
                            <w:r>
                              <w:rPr>
                                <w:rFonts w:ascii="Arial" w:hAnsi="Arial" w:cs="Arial"/>
                                <w:sz w:val="22"/>
                              </w:rPr>
                              <w:t xml:space="preserve">Service </w:t>
                            </w:r>
                            <w:r w:rsidRPr="00D33333">
                              <w:rPr>
                                <w:rFonts w:ascii="Arial" w:hAnsi="Arial" w:cs="Arial"/>
                                <w:sz w:val="22"/>
                              </w:rPr>
                              <w:t>Director for performance appraisal and career development.</w:t>
                            </w:r>
                          </w:p>
                          <w:p w14:paraId="74E5F5F9" w14:textId="77777777" w:rsidR="00543674" w:rsidRPr="00E64A90" w:rsidRDefault="00543674" w:rsidP="00543674">
                            <w:pPr>
                              <w:pStyle w:val="ListParagraph"/>
                              <w:numPr>
                                <w:ilvl w:val="0"/>
                                <w:numId w:val="16"/>
                              </w:numPr>
                              <w:spacing w:before="120" w:after="120"/>
                              <w:ind w:left="357" w:hanging="357"/>
                              <w:contextualSpacing w:val="0"/>
                              <w:rPr>
                                <w:rFonts w:ascii="Arial" w:hAnsi="Arial" w:cs="Arial"/>
                                <w:sz w:val="22"/>
                              </w:rPr>
                            </w:pPr>
                            <w:r>
                              <w:rPr>
                                <w:rFonts w:ascii="Arial" w:hAnsi="Arial" w:cs="Arial"/>
                                <w:sz w:val="22"/>
                              </w:rPr>
                              <w:t>Supports Service Directors to ensure</w:t>
                            </w:r>
                            <w:r w:rsidRPr="00E64A90">
                              <w:rPr>
                                <w:rFonts w:ascii="Arial" w:hAnsi="Arial" w:cs="Arial"/>
                                <w:sz w:val="22"/>
                              </w:rPr>
                              <w:t xml:space="preserve"> relevant elected members are appropriately briefed and supported on all issues within</w:t>
                            </w:r>
                            <w:r>
                              <w:rPr>
                                <w:rFonts w:ascii="Arial" w:hAnsi="Arial" w:cs="Arial"/>
                                <w:sz w:val="22"/>
                              </w:rPr>
                              <w:t xml:space="preserve"> their remit</w:t>
                            </w:r>
                            <w:r w:rsidRPr="00E64A90">
                              <w:rPr>
                                <w:rFonts w:ascii="Arial" w:hAnsi="Arial" w:cs="Arial"/>
                                <w:sz w:val="22"/>
                              </w:rPr>
                              <w:t xml:space="preserve"> </w:t>
                            </w:r>
                          </w:p>
                          <w:p w14:paraId="351A503D" w14:textId="77777777"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Carry out other duties as specified from time to time.</w:t>
                            </w:r>
                          </w:p>
                          <w:p w14:paraId="4D84F486" w14:textId="77777777" w:rsidR="00543674" w:rsidRPr="00446CEA" w:rsidRDefault="00543674" w:rsidP="00543674">
                            <w:pPr>
                              <w:spacing w:line="256" w:lineRule="auto"/>
                              <w:rPr>
                                <w:rFonts w:ascii="Arial Rounded MT Bold" w:eastAsia="MS Mincho" w:hAnsi="Arial Rounded MT Bold" w:cs="Arial"/>
                                <w:b/>
                                <w:color w:val="1F497D" w:themeColor="text2"/>
                                <w:sz w:val="2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60959" id="Text Box 4" o:spid="_x0000_s1031" type="#_x0000_t202" style="position:absolute;margin-left:-63.75pt;margin-top:6pt;width:405.7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" fillcolor="#ecf1f8">
                <v:textbox>
                  <w:txbxContent>
                    <w:p w:rsidR="00543674" w:rsidRPr="00A43C59" w:rsidRDefault="00543674" w:rsidP="00543674">
                      <w:pPr>
                        <w:rPr>
                          <w:rFonts w:ascii="Arial Rounded MT Bold" w:hAnsi="Arial Rounded MT Bold"/>
                          <w:b/>
                          <w:color w:val="0F243E" w:themeColor="text2" w:themeShade="80"/>
                          <w:sz w:val="28"/>
                        </w:rPr>
                      </w:pPr>
                      <w:r w:rsidRPr="00A43C59">
                        <w:rPr>
                          <w:rFonts w:ascii="Arial Rounded MT Bold" w:hAnsi="Arial Rounded MT Bold"/>
                          <w:b/>
                          <w:color w:val="0F243E" w:themeColor="text2" w:themeShade="80"/>
                          <w:sz w:val="28"/>
                        </w:rPr>
                        <w:t xml:space="preserve">Responsibilities as a Member of the </w:t>
                      </w:r>
                      <w:r w:rsidRPr="00BD3D45">
                        <w:rPr>
                          <w:rFonts w:ascii="Arial Rounded MT Bold" w:hAnsi="Arial Rounded MT Bold"/>
                          <w:b/>
                          <w:color w:val="0F243E" w:themeColor="text2" w:themeShade="80"/>
                          <w:sz w:val="28"/>
                        </w:rPr>
                        <w:t>Senior Management Team</w:t>
                      </w:r>
                    </w:p>
                    <w:p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w:t>
                      </w:r>
                      <w:r>
                        <w:rPr>
                          <w:rFonts w:ascii="Arial" w:hAnsi="Arial" w:cs="Arial"/>
                          <w:sz w:val="22"/>
                        </w:rPr>
                        <w:t xml:space="preserve">within a matrix management arrangement </w:t>
                      </w:r>
                      <w:r w:rsidRPr="00D33333">
                        <w:rPr>
                          <w:rFonts w:ascii="Arial" w:hAnsi="Arial" w:cs="Arial"/>
                          <w:sz w:val="22"/>
                        </w:rPr>
                        <w:t xml:space="preserve">for the achievement of </w:t>
                      </w:r>
                      <w:r>
                        <w:rPr>
                          <w:rFonts w:ascii="Arial" w:hAnsi="Arial" w:cs="Arial"/>
                          <w:sz w:val="22"/>
                        </w:rPr>
                        <w:t xml:space="preserve">commissioned </w:t>
                      </w:r>
                      <w:r w:rsidRPr="00D33333">
                        <w:rPr>
                          <w:rFonts w:ascii="Arial" w:hAnsi="Arial" w:cs="Arial"/>
                          <w:sz w:val="22"/>
                        </w:rPr>
                        <w:t>outcomes in line with agreed strategic plans.</w:t>
                      </w:r>
                    </w:p>
                    <w:p w:rsidR="00543674" w:rsidRPr="00DB7030"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w:t>
                      </w:r>
                      <w:r>
                        <w:rPr>
                          <w:rFonts w:ascii="Arial" w:hAnsi="Arial" w:cs="Arial"/>
                          <w:sz w:val="22"/>
                        </w:rPr>
                        <w:t>within a matrix management arrangement for the quality of service(s)</w:t>
                      </w:r>
                      <w:r w:rsidRPr="00D33333">
                        <w:rPr>
                          <w:rFonts w:ascii="Arial" w:hAnsi="Arial" w:cs="Arial"/>
                          <w:sz w:val="22"/>
                        </w:rPr>
                        <w:t xml:space="preserve"> consistent with the framework set by </w:t>
                      </w:r>
                      <w:r>
                        <w:rPr>
                          <w:rFonts w:ascii="Arial" w:hAnsi="Arial" w:cs="Arial"/>
                          <w:sz w:val="22"/>
                        </w:rPr>
                        <w:t xml:space="preserve">Service Directors, </w:t>
                      </w:r>
                      <w:r w:rsidRPr="00D33333">
                        <w:rPr>
                          <w:rFonts w:ascii="Arial" w:hAnsi="Arial" w:cs="Arial"/>
                          <w:sz w:val="22"/>
                        </w:rPr>
                        <w:t>Strategic Di</w:t>
                      </w:r>
                      <w:r w:rsidR="006D1B81">
                        <w:rPr>
                          <w:rFonts w:ascii="Arial" w:hAnsi="Arial" w:cs="Arial"/>
                          <w:sz w:val="22"/>
                        </w:rPr>
                        <w:t xml:space="preserve">rectors and </w:t>
                      </w:r>
                      <w:r>
                        <w:rPr>
                          <w:rFonts w:ascii="Arial" w:hAnsi="Arial" w:cs="Arial"/>
                          <w:sz w:val="22"/>
                        </w:rPr>
                        <w:t>the Chief Executive.</w:t>
                      </w:r>
                    </w:p>
                    <w:p w:rsidR="00543674"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Responsible for highlighting op</w:t>
                      </w:r>
                      <w:r>
                        <w:rPr>
                          <w:rFonts w:ascii="Arial" w:hAnsi="Arial" w:cs="Arial"/>
                          <w:sz w:val="22"/>
                        </w:rPr>
                        <w:t>portunities to enhance service delivery and integration</w:t>
                      </w:r>
                      <w:r w:rsidRPr="00D33333">
                        <w:rPr>
                          <w:rFonts w:ascii="Arial" w:hAnsi="Arial" w:cs="Arial"/>
                          <w:sz w:val="22"/>
                        </w:rPr>
                        <w:t xml:space="preserve"> </w:t>
                      </w:r>
                      <w:r>
                        <w:rPr>
                          <w:rFonts w:ascii="Arial" w:hAnsi="Arial" w:cs="Arial"/>
                          <w:sz w:val="22"/>
                        </w:rPr>
                        <w:t xml:space="preserve">alongside </w:t>
                      </w:r>
                      <w:r w:rsidRPr="00D33333">
                        <w:rPr>
                          <w:rFonts w:ascii="Arial" w:hAnsi="Arial" w:cs="Arial"/>
                          <w:sz w:val="22"/>
                        </w:rPr>
                        <w:t>significant risk</w:t>
                      </w:r>
                      <w:r>
                        <w:rPr>
                          <w:rFonts w:ascii="Arial" w:hAnsi="Arial" w:cs="Arial"/>
                          <w:sz w:val="22"/>
                        </w:rPr>
                        <w:t>s</w:t>
                      </w:r>
                      <w:r w:rsidRPr="00D33333">
                        <w:rPr>
                          <w:rFonts w:ascii="Arial" w:hAnsi="Arial" w:cs="Arial"/>
                          <w:sz w:val="22"/>
                        </w:rPr>
                        <w:t xml:space="preserve"> to</w:t>
                      </w:r>
                      <w:r>
                        <w:rPr>
                          <w:rFonts w:ascii="Arial" w:hAnsi="Arial" w:cs="Arial"/>
                          <w:sz w:val="22"/>
                        </w:rPr>
                        <w:t xml:space="preserve"> the achievement of outcomes.</w:t>
                      </w:r>
                    </w:p>
                    <w:p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Responsible for regular reporting of performance against outcomes and quality standards.</w:t>
                      </w:r>
                    </w:p>
                    <w:p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Responsible for </w:t>
                      </w:r>
                      <w:r>
                        <w:rPr>
                          <w:rFonts w:ascii="Arial" w:hAnsi="Arial" w:cs="Arial"/>
                          <w:sz w:val="22"/>
                        </w:rPr>
                        <w:t>embedding</w:t>
                      </w:r>
                      <w:r w:rsidRPr="00D33333">
                        <w:rPr>
                          <w:rFonts w:ascii="Arial" w:hAnsi="Arial" w:cs="Arial"/>
                          <w:sz w:val="22"/>
                        </w:rPr>
                        <w:t xml:space="preserve"> a performance culture within services which reports on the basis of agreed evidence and policy.</w:t>
                      </w:r>
                    </w:p>
                    <w:p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Responsible for the delivery of commissioned outcomes utilising professional and specialist expertise of </w:t>
                      </w:r>
                      <w:r>
                        <w:rPr>
                          <w:rFonts w:ascii="Arial" w:hAnsi="Arial" w:cs="Arial"/>
                          <w:sz w:val="22"/>
                        </w:rPr>
                        <w:t xml:space="preserve">others across the organisation and </w:t>
                      </w:r>
                      <w:r w:rsidRPr="00D33333">
                        <w:rPr>
                          <w:rFonts w:ascii="Arial" w:hAnsi="Arial" w:cs="Arial"/>
                          <w:sz w:val="22"/>
                        </w:rPr>
                        <w:t>partners</w:t>
                      </w:r>
                      <w:r>
                        <w:rPr>
                          <w:rFonts w:ascii="Arial" w:hAnsi="Arial" w:cs="Arial"/>
                          <w:sz w:val="22"/>
                        </w:rPr>
                        <w:t>.</w:t>
                      </w:r>
                    </w:p>
                    <w:p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 xml:space="preserve">Accountable to a named </w:t>
                      </w:r>
                      <w:r>
                        <w:rPr>
                          <w:rFonts w:ascii="Arial" w:hAnsi="Arial" w:cs="Arial"/>
                          <w:sz w:val="22"/>
                        </w:rPr>
                        <w:t xml:space="preserve">Service </w:t>
                      </w:r>
                      <w:r w:rsidRPr="00D33333">
                        <w:rPr>
                          <w:rFonts w:ascii="Arial" w:hAnsi="Arial" w:cs="Arial"/>
                          <w:sz w:val="22"/>
                        </w:rPr>
                        <w:t>Director for performance appraisal and career development.</w:t>
                      </w:r>
                    </w:p>
                    <w:p w:rsidR="00543674" w:rsidRPr="00E64A90" w:rsidRDefault="00543674" w:rsidP="00543674">
                      <w:pPr>
                        <w:pStyle w:val="ListParagraph"/>
                        <w:numPr>
                          <w:ilvl w:val="0"/>
                          <w:numId w:val="16"/>
                        </w:numPr>
                        <w:spacing w:before="120" w:after="120"/>
                        <w:ind w:left="357" w:hanging="357"/>
                        <w:contextualSpacing w:val="0"/>
                        <w:rPr>
                          <w:rFonts w:ascii="Arial" w:hAnsi="Arial" w:cs="Arial"/>
                          <w:sz w:val="22"/>
                        </w:rPr>
                      </w:pPr>
                      <w:r>
                        <w:rPr>
                          <w:rFonts w:ascii="Arial" w:hAnsi="Arial" w:cs="Arial"/>
                          <w:sz w:val="22"/>
                        </w:rPr>
                        <w:t>Supports Service Directors to ensure</w:t>
                      </w:r>
                      <w:r w:rsidRPr="00E64A90">
                        <w:rPr>
                          <w:rFonts w:ascii="Arial" w:hAnsi="Arial" w:cs="Arial"/>
                          <w:sz w:val="22"/>
                        </w:rPr>
                        <w:t xml:space="preserve"> relevant elected members are appropriately briefed and supported on all issues within</w:t>
                      </w:r>
                      <w:r>
                        <w:rPr>
                          <w:rFonts w:ascii="Arial" w:hAnsi="Arial" w:cs="Arial"/>
                          <w:sz w:val="22"/>
                        </w:rPr>
                        <w:t xml:space="preserve"> their remit</w:t>
                      </w:r>
                      <w:r w:rsidRPr="00E64A90">
                        <w:rPr>
                          <w:rFonts w:ascii="Arial" w:hAnsi="Arial" w:cs="Arial"/>
                          <w:sz w:val="22"/>
                        </w:rPr>
                        <w:t xml:space="preserve"> </w:t>
                      </w:r>
                    </w:p>
                    <w:p w:rsidR="00543674" w:rsidRPr="00D33333" w:rsidRDefault="00543674" w:rsidP="00543674">
                      <w:pPr>
                        <w:pStyle w:val="ListParagraph"/>
                        <w:numPr>
                          <w:ilvl w:val="0"/>
                          <w:numId w:val="16"/>
                        </w:numPr>
                        <w:spacing w:before="120" w:after="120"/>
                        <w:ind w:left="357" w:hanging="357"/>
                        <w:contextualSpacing w:val="0"/>
                        <w:rPr>
                          <w:rFonts w:ascii="Arial" w:hAnsi="Arial" w:cs="Arial"/>
                          <w:sz w:val="22"/>
                        </w:rPr>
                      </w:pPr>
                      <w:r w:rsidRPr="00D33333">
                        <w:rPr>
                          <w:rFonts w:ascii="Arial" w:hAnsi="Arial" w:cs="Arial"/>
                          <w:sz w:val="22"/>
                        </w:rPr>
                        <w:t>Carry out other duties as specified from time to time.</w:t>
                      </w:r>
                    </w:p>
                    <w:p w:rsidR="00543674" w:rsidRPr="00446CEA" w:rsidRDefault="00543674" w:rsidP="00543674">
                      <w:pPr>
                        <w:spacing w:line="256" w:lineRule="auto"/>
                        <w:rPr>
                          <w:rFonts w:ascii="Arial Rounded MT Bold" w:eastAsia="MS Mincho" w:hAnsi="Arial Rounded MT Bold" w:cs="Arial"/>
                          <w:b/>
                          <w:color w:val="1F497D" w:themeColor="text2"/>
                          <w:sz w:val="28"/>
                          <w:szCs w:val="20"/>
                        </w:rPr>
                      </w:pPr>
                    </w:p>
                  </w:txbxContent>
                </v:textbox>
              </v:shape>
            </w:pict>
          </mc:Fallback>
        </mc:AlternateContent>
      </w:r>
      <w:r>
        <w:br w:type="page"/>
      </w:r>
    </w:p>
    <w:p w14:paraId="2D27CF2B" w14:textId="77777777" w:rsidR="00291262" w:rsidRDefault="006F587E">
      <w:r>
        <w:rPr>
          <w:noProof/>
          <w:lang w:eastAsia="en-GB"/>
        </w:rPr>
        <w:lastRenderedPageBreak/>
        <mc:AlternateContent>
          <mc:Choice Requires="wps">
            <w:drawing>
              <wp:anchor distT="0" distB="0" distL="114300" distR="114300" simplePos="0" relativeHeight="251667456" behindDoc="0" locked="0" layoutInCell="1" allowOverlap="1" wp14:anchorId="40F5B736" wp14:editId="2D82583A">
                <wp:simplePos x="0" y="0"/>
                <wp:positionH relativeFrom="column">
                  <wp:posOffset>4497572</wp:posOffset>
                </wp:positionH>
                <wp:positionV relativeFrom="paragraph">
                  <wp:posOffset>10632</wp:posOffset>
                </wp:positionV>
                <wp:extent cx="5153025" cy="6485255"/>
                <wp:effectExtent l="0" t="0" r="2857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485255"/>
                        </a:xfrm>
                        <a:prstGeom prst="rect">
                          <a:avLst/>
                        </a:prstGeom>
                        <a:solidFill>
                          <a:srgbClr val="ECF1F8"/>
                        </a:solidFill>
                        <a:ln w="9525">
                          <a:solidFill>
                            <a:srgbClr val="000000"/>
                          </a:solidFill>
                          <a:miter lim="800000"/>
                          <a:headEnd/>
                          <a:tailEnd/>
                        </a:ln>
                      </wps:spPr>
                      <wps:txbx>
                        <w:txbxContent>
                          <w:p w14:paraId="6B1DE80C" w14:textId="77777777" w:rsidR="00543674" w:rsidRDefault="00543674"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color w:val="1F497D" w:themeColor="text2"/>
                                <w:sz w:val="28"/>
                                <w:szCs w:val="20"/>
                              </w:rPr>
                              <w:t>Current Portfolio</w:t>
                            </w:r>
                          </w:p>
                          <w:p w14:paraId="755BFCA8"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64F8BEC7"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5BBBAF9" w14:textId="77777777" w:rsidR="00543674" w:rsidRDefault="007779BC"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noProof/>
                                <w:color w:val="1F497D" w:themeColor="text2"/>
                                <w:sz w:val="28"/>
                                <w:szCs w:val="20"/>
                                <w:lang w:eastAsia="en-GB"/>
                              </w:rPr>
                              <w:drawing>
                                <wp:inline distT="0" distB="0" distL="0" distR="0" wp14:anchorId="2B662C36" wp14:editId="09BAE55E">
                                  <wp:extent cx="4961255" cy="3390900"/>
                                  <wp:effectExtent l="0" t="0" r="10795"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E00C4C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7E8952AA"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75353E4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16A28FF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7578F746"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CB339C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2BB8EBC"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05F922C"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5D776D96"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9B3F7E5"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1839F55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0284F83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23272DA"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246CE320"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0052098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6643939F"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9831AF9"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5AE8D0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54647BAA"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2DE8FEDA"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5E85BFB8" w14:textId="77777777" w:rsidR="00543674" w:rsidRPr="00446CEA" w:rsidRDefault="00543674"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color w:val="1F497D" w:themeColor="text2"/>
                                <w:sz w:val="28"/>
                                <w:szCs w:val="20"/>
                              </w:rPr>
                              <w:t>Performance Measures</w:t>
                            </w:r>
                          </w:p>
                          <w:p w14:paraId="4C18DD78" w14:textId="77777777" w:rsidR="00543674" w:rsidRDefault="00543674" w:rsidP="00543674">
                            <w:pPr>
                              <w:pStyle w:val="ListParagraph"/>
                              <w:rPr>
                                <w:rFonts w:ascii="Arial" w:eastAsia="Calibri" w:hAnsi="Arial" w:cs="Arial"/>
                                <w:sz w:val="20"/>
                                <w:szCs w:val="20"/>
                              </w:rPr>
                            </w:pPr>
                          </w:p>
                          <w:p w14:paraId="70F52673" w14:textId="77777777" w:rsidR="00543674" w:rsidRPr="004C0665" w:rsidRDefault="00543674" w:rsidP="00543674">
                            <w:pPr>
                              <w:spacing w:line="256" w:lineRule="auto"/>
                              <w:rPr>
                                <w:rFonts w:ascii="Arial" w:eastAsia="MS Mincho" w:hAnsi="Arial" w:cs="Arial"/>
                                <w:i/>
                                <w:szCs w:val="20"/>
                              </w:rPr>
                            </w:pPr>
                            <w:r w:rsidRPr="004C0665">
                              <w:rPr>
                                <w:rFonts w:ascii="Arial" w:eastAsia="MS Mincho" w:hAnsi="Arial" w:cs="Arial"/>
                                <w:i/>
                                <w:szCs w:val="20"/>
                              </w:rPr>
                              <w:t xml:space="preserve">To </w:t>
                            </w:r>
                            <w:r>
                              <w:rPr>
                                <w:rFonts w:ascii="Arial" w:eastAsia="MS Mincho" w:hAnsi="Arial" w:cs="Arial"/>
                                <w:i/>
                                <w:szCs w:val="20"/>
                              </w:rPr>
                              <w:t>be developed/agreed with Service and Strategic Director on appointment.</w:t>
                            </w:r>
                          </w:p>
                          <w:p w14:paraId="07D0EC29" w14:textId="77777777" w:rsidR="00FF4D77" w:rsidRPr="002D5E6E" w:rsidRDefault="00FF4D77" w:rsidP="00FF4D77">
                            <w:pPr>
                              <w:spacing w:line="256" w:lineRule="auto"/>
                              <w:ind w:left="313" w:hanging="313"/>
                              <w:rPr>
                                <w:rFonts w:ascii="Arial" w:eastAsia="Calibri" w:hAnsi="Arial" w:cs="Arial"/>
                                <w:sz w:val="20"/>
                                <w:szCs w:val="20"/>
                              </w:rPr>
                            </w:pPr>
                          </w:p>
                          <w:p w14:paraId="7500A766" w14:textId="77777777" w:rsidR="00FF4D77" w:rsidRDefault="00FF4D77" w:rsidP="00FF4D77">
                            <w:pPr>
                              <w:pStyle w:val="ListParagraph"/>
                              <w:rPr>
                                <w:rFonts w:ascii="Arial" w:eastAsia="Calibri" w:hAnsi="Arial" w:cs="Arial"/>
                                <w:sz w:val="20"/>
                                <w:szCs w:val="20"/>
                              </w:rPr>
                            </w:pPr>
                          </w:p>
                          <w:p w14:paraId="3522F156" w14:textId="77777777" w:rsidR="00FF4D77" w:rsidRPr="00442E50" w:rsidRDefault="00FF4D77" w:rsidP="00FF4D77">
                            <w:pPr>
                              <w:spacing w:line="256" w:lineRule="auto"/>
                              <w:rPr>
                                <w:rFonts w:ascii="Arial" w:eastAsia="MS Mincho"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5B736" id="_x0000_t202" coordsize="21600,21600" o:spt="202" path="m,l,21600r21600,l21600,xe">
                <v:stroke joinstyle="miter"/>
                <v:path gradientshapeok="t" o:connecttype="rect"/>
              </v:shapetype>
              <v:shape id="Text Box 6" o:spid="_x0000_s1032" type="#_x0000_t202" style="position:absolute;margin-left:354.15pt;margin-top:.85pt;width:405.75pt;height:5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" fillcolor="#ecf1f8">
                <v:textbox>
                  <w:txbxContent>
                    <w:p w14:paraId="6B1DE80C" w14:textId="77777777" w:rsidR="00543674" w:rsidRDefault="00543674"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color w:val="1F497D" w:themeColor="text2"/>
                          <w:sz w:val="28"/>
                          <w:szCs w:val="20"/>
                        </w:rPr>
                        <w:t>Current Portfolio</w:t>
                      </w:r>
                    </w:p>
                    <w:p w14:paraId="755BFCA8"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64F8BEC7"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5BBBAF9" w14:textId="77777777" w:rsidR="00543674" w:rsidRDefault="007779BC"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noProof/>
                          <w:color w:val="1F497D" w:themeColor="text2"/>
                          <w:sz w:val="28"/>
                          <w:szCs w:val="20"/>
                          <w:lang w:eastAsia="en-GB"/>
                        </w:rPr>
                        <w:drawing>
                          <wp:inline distT="0" distB="0" distL="0" distR="0" wp14:anchorId="2B662C36" wp14:editId="09BAE55E">
                            <wp:extent cx="4961255" cy="3390900"/>
                            <wp:effectExtent l="0" t="0" r="10795"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8" r:qs="rId9" r:cs="rId10"/>
                              </a:graphicData>
                            </a:graphic>
                          </wp:inline>
                        </w:drawing>
                      </w:r>
                    </w:p>
                    <w:p w14:paraId="7E00C4C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7E8952AA"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75353E4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16A28FF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7578F746"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CB339C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2BB8EBC"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305F922C"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5D776D96"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9B3F7E5"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1839F552"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0284F83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23272DA"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246CE320"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0052098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6643939F"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9831AF9"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45AE8D03"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54647BAA"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2DE8FEDA" w14:textId="77777777" w:rsidR="00543674" w:rsidRDefault="00543674" w:rsidP="00543674">
                      <w:pPr>
                        <w:spacing w:line="256" w:lineRule="auto"/>
                        <w:rPr>
                          <w:rFonts w:ascii="Arial Rounded MT Bold" w:eastAsia="MS Mincho" w:hAnsi="Arial Rounded MT Bold" w:cs="Arial"/>
                          <w:b/>
                          <w:color w:val="1F497D" w:themeColor="text2"/>
                          <w:sz w:val="28"/>
                          <w:szCs w:val="20"/>
                        </w:rPr>
                      </w:pPr>
                    </w:p>
                    <w:p w14:paraId="5E85BFB8" w14:textId="77777777" w:rsidR="00543674" w:rsidRPr="00446CEA" w:rsidRDefault="00543674" w:rsidP="00543674">
                      <w:pPr>
                        <w:spacing w:line="256" w:lineRule="auto"/>
                        <w:rPr>
                          <w:rFonts w:ascii="Arial Rounded MT Bold" w:eastAsia="MS Mincho" w:hAnsi="Arial Rounded MT Bold" w:cs="Arial"/>
                          <w:b/>
                          <w:color w:val="1F497D" w:themeColor="text2"/>
                          <w:sz w:val="28"/>
                          <w:szCs w:val="20"/>
                        </w:rPr>
                      </w:pPr>
                      <w:r>
                        <w:rPr>
                          <w:rFonts w:ascii="Arial Rounded MT Bold" w:eastAsia="MS Mincho" w:hAnsi="Arial Rounded MT Bold" w:cs="Arial"/>
                          <w:b/>
                          <w:color w:val="1F497D" w:themeColor="text2"/>
                          <w:sz w:val="28"/>
                          <w:szCs w:val="20"/>
                        </w:rPr>
                        <w:t>Performance Measures</w:t>
                      </w:r>
                    </w:p>
                    <w:p w14:paraId="4C18DD78" w14:textId="77777777" w:rsidR="00543674" w:rsidRDefault="00543674" w:rsidP="00543674">
                      <w:pPr>
                        <w:pStyle w:val="ListParagraph"/>
                        <w:rPr>
                          <w:rFonts w:ascii="Arial" w:eastAsia="Calibri" w:hAnsi="Arial" w:cs="Arial"/>
                          <w:sz w:val="20"/>
                          <w:szCs w:val="20"/>
                        </w:rPr>
                      </w:pPr>
                    </w:p>
                    <w:p w14:paraId="70F52673" w14:textId="77777777" w:rsidR="00543674" w:rsidRPr="004C0665" w:rsidRDefault="00543674" w:rsidP="00543674">
                      <w:pPr>
                        <w:spacing w:line="256" w:lineRule="auto"/>
                        <w:rPr>
                          <w:rFonts w:ascii="Arial" w:eastAsia="MS Mincho" w:hAnsi="Arial" w:cs="Arial"/>
                          <w:i/>
                          <w:szCs w:val="20"/>
                        </w:rPr>
                      </w:pPr>
                      <w:r w:rsidRPr="004C0665">
                        <w:rPr>
                          <w:rFonts w:ascii="Arial" w:eastAsia="MS Mincho" w:hAnsi="Arial" w:cs="Arial"/>
                          <w:i/>
                          <w:szCs w:val="20"/>
                        </w:rPr>
                        <w:t xml:space="preserve">To </w:t>
                      </w:r>
                      <w:r>
                        <w:rPr>
                          <w:rFonts w:ascii="Arial" w:eastAsia="MS Mincho" w:hAnsi="Arial" w:cs="Arial"/>
                          <w:i/>
                          <w:szCs w:val="20"/>
                        </w:rPr>
                        <w:t>be developed/agreed with Service and Strategic Director on appointment.</w:t>
                      </w:r>
                    </w:p>
                    <w:p w14:paraId="07D0EC29" w14:textId="77777777" w:rsidR="00FF4D77" w:rsidRPr="002D5E6E" w:rsidRDefault="00FF4D77" w:rsidP="00FF4D77">
                      <w:pPr>
                        <w:spacing w:line="256" w:lineRule="auto"/>
                        <w:ind w:left="313" w:hanging="313"/>
                        <w:rPr>
                          <w:rFonts w:ascii="Arial" w:eastAsia="Calibri" w:hAnsi="Arial" w:cs="Arial"/>
                          <w:sz w:val="20"/>
                          <w:szCs w:val="20"/>
                        </w:rPr>
                      </w:pPr>
                    </w:p>
                    <w:p w14:paraId="7500A766" w14:textId="77777777" w:rsidR="00FF4D77" w:rsidRDefault="00FF4D77" w:rsidP="00FF4D77">
                      <w:pPr>
                        <w:pStyle w:val="ListParagraph"/>
                        <w:rPr>
                          <w:rFonts w:ascii="Arial" w:eastAsia="Calibri" w:hAnsi="Arial" w:cs="Arial"/>
                          <w:sz w:val="20"/>
                          <w:szCs w:val="20"/>
                        </w:rPr>
                      </w:pPr>
                    </w:p>
                    <w:p w14:paraId="3522F156" w14:textId="77777777" w:rsidR="00FF4D77" w:rsidRPr="00442E50" w:rsidRDefault="00FF4D77" w:rsidP="00FF4D77">
                      <w:pPr>
                        <w:spacing w:line="256" w:lineRule="auto"/>
                        <w:rPr>
                          <w:rFonts w:ascii="Arial" w:eastAsia="MS Mincho" w:hAnsi="Arial" w:cs="Arial"/>
                          <w:sz w:val="20"/>
                          <w:szCs w:val="20"/>
                        </w:rPr>
                      </w:pPr>
                    </w:p>
                  </w:txbxContent>
                </v:textbox>
              </v:shape>
            </w:pict>
          </mc:Fallback>
        </mc:AlternateContent>
      </w:r>
      <w:r w:rsidR="002649AC">
        <w:rPr>
          <w:noProof/>
          <w:lang w:eastAsia="en-GB"/>
        </w:rPr>
        <mc:AlternateContent>
          <mc:Choice Requires="wps">
            <w:drawing>
              <wp:anchor distT="0" distB="0" distL="114300" distR="114300" simplePos="0" relativeHeight="251665408" behindDoc="0" locked="0" layoutInCell="1" allowOverlap="1" wp14:anchorId="7C7F7917" wp14:editId="41556742">
                <wp:simplePos x="0" y="0"/>
                <wp:positionH relativeFrom="column">
                  <wp:posOffset>-818707</wp:posOffset>
                </wp:positionH>
                <wp:positionV relativeFrom="paragraph">
                  <wp:posOffset>10633</wp:posOffset>
                </wp:positionV>
                <wp:extent cx="5153025" cy="6485860"/>
                <wp:effectExtent l="0" t="0" r="2857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485860"/>
                        </a:xfrm>
                        <a:prstGeom prst="rect">
                          <a:avLst/>
                        </a:prstGeom>
                        <a:solidFill>
                          <a:srgbClr val="ECF1F8"/>
                        </a:solidFill>
                        <a:ln w="9525">
                          <a:solidFill>
                            <a:srgbClr val="000000"/>
                          </a:solidFill>
                          <a:miter lim="800000"/>
                          <a:headEnd/>
                          <a:tailEnd/>
                        </a:ln>
                      </wps:spPr>
                      <wps:txbx>
                        <w:txbxContent>
                          <w:p w14:paraId="171EECF6" w14:textId="77777777" w:rsidR="00543674" w:rsidRPr="006F587E" w:rsidRDefault="00543674" w:rsidP="00543674">
                            <w:pPr>
                              <w:spacing w:line="256" w:lineRule="auto"/>
                              <w:rPr>
                                <w:rFonts w:ascii="Arial Rounded MT Bold" w:eastAsia="MS Mincho" w:hAnsi="Arial Rounded MT Bold" w:cs="Arial"/>
                                <w:b/>
                                <w:color w:val="1F497D" w:themeColor="text2"/>
                              </w:rPr>
                            </w:pPr>
                            <w:r w:rsidRPr="006F587E">
                              <w:rPr>
                                <w:rFonts w:ascii="Arial Rounded MT Bold" w:eastAsia="MS Mincho" w:hAnsi="Arial Rounded MT Bold" w:cs="Arial"/>
                                <w:b/>
                                <w:color w:val="1F497D" w:themeColor="text2"/>
                              </w:rPr>
                              <w:t>Skills, Knowledge and Experience</w:t>
                            </w:r>
                          </w:p>
                          <w:p w14:paraId="187558FC" w14:textId="77777777" w:rsidR="006D1B81" w:rsidRDefault="00386F89" w:rsidP="006D1B81">
                            <w:pPr>
                              <w:numPr>
                                <w:ilvl w:val="0"/>
                                <w:numId w:val="11"/>
                              </w:numPr>
                              <w:ind w:left="317" w:hanging="283"/>
                              <w:contextualSpacing/>
                              <w:rPr>
                                <w:rFonts w:ascii="Arial" w:eastAsia="Calibri" w:hAnsi="Arial" w:cs="Arial"/>
                                <w:sz w:val="22"/>
                                <w:szCs w:val="20"/>
                              </w:rPr>
                            </w:pPr>
                            <w:r>
                              <w:rPr>
                                <w:rFonts w:ascii="Arial" w:eastAsia="Calibri" w:hAnsi="Arial" w:cs="Arial"/>
                                <w:sz w:val="22"/>
                                <w:szCs w:val="20"/>
                              </w:rPr>
                              <w:t xml:space="preserve">Specialist and up to date knowledge of </w:t>
                            </w:r>
                            <w:r w:rsidR="006F587E">
                              <w:rPr>
                                <w:rFonts w:ascii="Arial" w:eastAsia="Calibri" w:hAnsi="Arial" w:cs="Arial"/>
                                <w:sz w:val="22"/>
                                <w:szCs w:val="20"/>
                              </w:rPr>
                              <w:t xml:space="preserve"> School Organisation Statutory Processes, Education Place sufficiency forecasting, the School Admissions Code</w:t>
                            </w:r>
                            <w:r w:rsidR="00A026F3">
                              <w:rPr>
                                <w:rFonts w:ascii="Arial" w:eastAsia="Calibri" w:hAnsi="Arial" w:cs="Arial"/>
                                <w:sz w:val="22"/>
                                <w:szCs w:val="20"/>
                              </w:rPr>
                              <w:t xml:space="preserve"> </w:t>
                            </w:r>
                            <w:r w:rsidR="006D1B81">
                              <w:rPr>
                                <w:rFonts w:ascii="Arial" w:eastAsia="Calibri" w:hAnsi="Arial" w:cs="Arial"/>
                                <w:sz w:val="22"/>
                                <w:szCs w:val="20"/>
                              </w:rPr>
                              <w:t xml:space="preserve">and inclusion </w:t>
                            </w:r>
                            <w:r>
                              <w:rPr>
                                <w:rFonts w:ascii="Arial" w:eastAsia="Calibri" w:hAnsi="Arial" w:cs="Arial"/>
                                <w:sz w:val="22"/>
                                <w:szCs w:val="20"/>
                              </w:rPr>
                              <w:t xml:space="preserve">and </w:t>
                            </w:r>
                            <w:r w:rsidRPr="00217374">
                              <w:rPr>
                                <w:rFonts w:ascii="Arial" w:eastAsia="Calibri" w:hAnsi="Arial" w:cs="Arial"/>
                                <w:sz w:val="22"/>
                                <w:szCs w:val="20"/>
                              </w:rPr>
                              <w:t>knowledge of external issues (legislative, regulatory, best practice standards</w:t>
                            </w:r>
                            <w:r>
                              <w:rPr>
                                <w:rFonts w:ascii="Arial" w:eastAsia="Calibri" w:hAnsi="Arial" w:cs="Arial"/>
                                <w:sz w:val="22"/>
                                <w:szCs w:val="20"/>
                              </w:rPr>
                              <w:t xml:space="preserve">, requirements </w:t>
                            </w:r>
                            <w:r w:rsidRPr="00217374">
                              <w:rPr>
                                <w:rFonts w:ascii="Arial" w:eastAsia="Calibri" w:hAnsi="Arial" w:cs="Arial"/>
                                <w:sz w:val="22"/>
                                <w:szCs w:val="20"/>
                              </w:rPr>
                              <w:t>etc.).</w:t>
                            </w:r>
                            <w:r w:rsidR="006D1B81" w:rsidRPr="006D1B81">
                              <w:rPr>
                                <w:rFonts w:ascii="Arial" w:eastAsia="Calibri" w:hAnsi="Arial" w:cs="Arial"/>
                                <w:sz w:val="22"/>
                                <w:szCs w:val="20"/>
                              </w:rPr>
                              <w:t xml:space="preserve"> </w:t>
                            </w:r>
                          </w:p>
                          <w:p w14:paraId="68E37730" w14:textId="77777777" w:rsidR="00B6720D" w:rsidRDefault="00B6720D" w:rsidP="006D1B81">
                            <w:pPr>
                              <w:numPr>
                                <w:ilvl w:val="0"/>
                                <w:numId w:val="11"/>
                              </w:numPr>
                              <w:ind w:left="317" w:hanging="283"/>
                              <w:contextualSpacing/>
                              <w:rPr>
                                <w:rFonts w:ascii="Arial" w:eastAsia="Calibri" w:hAnsi="Arial" w:cs="Arial"/>
                                <w:sz w:val="22"/>
                                <w:szCs w:val="20"/>
                              </w:rPr>
                            </w:pPr>
                            <w:r>
                              <w:rPr>
                                <w:rFonts w:ascii="Arial" w:eastAsia="Calibri" w:hAnsi="Arial" w:cs="Arial"/>
                                <w:sz w:val="22"/>
                                <w:szCs w:val="20"/>
                              </w:rPr>
                              <w:t xml:space="preserve">In depth knowledge of the </w:t>
                            </w:r>
                            <w:r w:rsidR="006F587E">
                              <w:rPr>
                                <w:rFonts w:ascii="Arial" w:eastAsia="Calibri" w:hAnsi="Arial" w:cs="Arial"/>
                                <w:sz w:val="22"/>
                                <w:szCs w:val="20"/>
                              </w:rPr>
                              <w:t>Council’s statutory duties in relation to sufficiency for education places, the national framework in relation to a range of Governance arrangements (for example VA, Trust and Academy Schools and the PVI sector for Early Education)</w:t>
                            </w:r>
                            <w:r>
                              <w:rPr>
                                <w:rFonts w:ascii="Arial" w:eastAsia="Calibri" w:hAnsi="Arial" w:cs="Arial"/>
                                <w:sz w:val="22"/>
                                <w:szCs w:val="20"/>
                              </w:rPr>
                              <w:t>.</w:t>
                            </w:r>
                          </w:p>
                          <w:p w14:paraId="79605CC0" w14:textId="77777777" w:rsidR="00B6720D" w:rsidRDefault="006D1B81" w:rsidP="00386F89">
                            <w:pPr>
                              <w:numPr>
                                <w:ilvl w:val="0"/>
                                <w:numId w:val="11"/>
                              </w:numPr>
                              <w:spacing w:after="120"/>
                              <w:ind w:left="318" w:hanging="284"/>
                              <w:contextualSpacing/>
                              <w:rPr>
                                <w:rFonts w:ascii="Arial" w:eastAsia="Calibri" w:hAnsi="Arial" w:cs="Arial"/>
                                <w:sz w:val="22"/>
                                <w:szCs w:val="20"/>
                              </w:rPr>
                            </w:pPr>
                            <w:r w:rsidRPr="00B6720D">
                              <w:rPr>
                                <w:rFonts w:ascii="Arial" w:eastAsia="Calibri" w:hAnsi="Arial" w:cs="Arial"/>
                                <w:sz w:val="22"/>
                                <w:szCs w:val="20"/>
                              </w:rPr>
                              <w:t>Leadership experience in a</w:t>
                            </w:r>
                            <w:r w:rsidR="006F587E">
                              <w:rPr>
                                <w:rFonts w:ascii="Arial" w:eastAsia="Calibri" w:hAnsi="Arial" w:cs="Arial"/>
                                <w:sz w:val="22"/>
                                <w:szCs w:val="20"/>
                              </w:rPr>
                              <w:t xml:space="preserve"> Council and/or</w:t>
                            </w:r>
                            <w:r w:rsidRPr="00B6720D">
                              <w:rPr>
                                <w:rFonts w:ascii="Arial" w:eastAsia="Calibri" w:hAnsi="Arial" w:cs="Arial"/>
                                <w:sz w:val="22"/>
                                <w:szCs w:val="20"/>
                              </w:rPr>
                              <w:t xml:space="preserve"> education setting providing a depth and breadth of knowledge </w:t>
                            </w:r>
                            <w:r w:rsidR="00B6720D" w:rsidRPr="00B6720D">
                              <w:rPr>
                                <w:rFonts w:ascii="Arial" w:eastAsia="Calibri" w:hAnsi="Arial" w:cs="Arial"/>
                                <w:sz w:val="22"/>
                                <w:szCs w:val="20"/>
                              </w:rPr>
                              <w:t xml:space="preserve">to act with credibility at this level. </w:t>
                            </w:r>
                          </w:p>
                          <w:p w14:paraId="00D33CAC" w14:textId="77777777" w:rsidR="00B6720D" w:rsidRPr="00700E3C" w:rsidRDefault="00B6720D" w:rsidP="00B6720D">
                            <w:pPr>
                              <w:numPr>
                                <w:ilvl w:val="0"/>
                                <w:numId w:val="11"/>
                              </w:numPr>
                              <w:autoSpaceDE w:val="0"/>
                              <w:autoSpaceDN w:val="0"/>
                              <w:adjustRightInd w:val="0"/>
                              <w:ind w:left="317" w:hanging="283"/>
                              <w:contextualSpacing/>
                              <w:rPr>
                                <w:rFonts w:ascii="Arial" w:eastAsia="Calibri" w:hAnsi="Arial" w:cs="Arial"/>
                                <w:sz w:val="22"/>
                                <w:szCs w:val="20"/>
                              </w:rPr>
                            </w:pPr>
                            <w:r w:rsidRPr="00700E3C">
                              <w:rPr>
                                <w:rFonts w:ascii="Arial" w:hAnsi="Arial" w:cs="Arial"/>
                                <w:sz w:val="22"/>
                                <w:szCs w:val="22"/>
                              </w:rPr>
                              <w:t xml:space="preserve">Personal and professional credibility which gains the confidence of head teachers, governors, managers, </w:t>
                            </w:r>
                            <w:r w:rsidR="001E1416" w:rsidRPr="00700E3C">
                              <w:rPr>
                                <w:rFonts w:ascii="Arial" w:hAnsi="Arial" w:cs="Arial"/>
                                <w:sz w:val="22"/>
                                <w:szCs w:val="22"/>
                              </w:rPr>
                              <w:t xml:space="preserve">staff, </w:t>
                            </w:r>
                            <w:r w:rsidRPr="00700E3C">
                              <w:rPr>
                                <w:rFonts w:ascii="Arial" w:hAnsi="Arial" w:cs="Arial"/>
                                <w:sz w:val="22"/>
                                <w:szCs w:val="22"/>
                              </w:rPr>
                              <w:t xml:space="preserve">partners </w:t>
                            </w:r>
                            <w:r w:rsidR="001E1416" w:rsidRPr="00700E3C">
                              <w:rPr>
                                <w:rFonts w:ascii="Arial" w:hAnsi="Arial" w:cs="Arial"/>
                                <w:sz w:val="22"/>
                                <w:szCs w:val="22"/>
                              </w:rPr>
                              <w:t xml:space="preserve">and parents </w:t>
                            </w:r>
                            <w:r w:rsidRPr="00700E3C">
                              <w:rPr>
                                <w:rFonts w:ascii="Arial" w:hAnsi="Arial" w:cs="Arial"/>
                                <w:sz w:val="22"/>
                                <w:szCs w:val="22"/>
                              </w:rPr>
                              <w:t>across the Education community</w:t>
                            </w:r>
                            <w:r w:rsidR="00D57B6A" w:rsidRPr="00700E3C">
                              <w:rPr>
                                <w:rFonts w:ascii="Arial" w:hAnsi="Arial" w:cs="Arial"/>
                                <w:sz w:val="22"/>
                                <w:szCs w:val="22"/>
                              </w:rPr>
                              <w:t>.</w:t>
                            </w:r>
                          </w:p>
                          <w:p w14:paraId="42CB3CF8" w14:textId="77777777" w:rsidR="00386F89" w:rsidRDefault="00386F89" w:rsidP="00386F89">
                            <w:pPr>
                              <w:numPr>
                                <w:ilvl w:val="0"/>
                                <w:numId w:val="11"/>
                              </w:numPr>
                              <w:spacing w:after="120"/>
                              <w:ind w:left="318" w:hanging="284"/>
                              <w:contextualSpacing/>
                              <w:rPr>
                                <w:rFonts w:ascii="Arial" w:eastAsia="Calibri" w:hAnsi="Arial" w:cs="Arial"/>
                                <w:sz w:val="22"/>
                                <w:szCs w:val="20"/>
                              </w:rPr>
                            </w:pPr>
                            <w:r w:rsidRPr="00B6720D">
                              <w:rPr>
                                <w:rFonts w:ascii="Arial" w:eastAsia="Calibri" w:hAnsi="Arial" w:cs="Arial"/>
                                <w:sz w:val="22"/>
                                <w:szCs w:val="20"/>
                              </w:rPr>
                              <w:t xml:space="preserve">Substantial experience in successful commissioning and strategic planning. </w:t>
                            </w:r>
                          </w:p>
                          <w:p w14:paraId="09EECF90" w14:textId="77777777" w:rsidR="00D57B6A" w:rsidRPr="00B6720D" w:rsidRDefault="00626833" w:rsidP="00386F89">
                            <w:pPr>
                              <w:numPr>
                                <w:ilvl w:val="0"/>
                                <w:numId w:val="11"/>
                              </w:numPr>
                              <w:spacing w:after="120"/>
                              <w:ind w:left="318" w:hanging="284"/>
                              <w:contextualSpacing/>
                              <w:rPr>
                                <w:rFonts w:ascii="Arial" w:eastAsia="Calibri" w:hAnsi="Arial" w:cs="Arial"/>
                                <w:sz w:val="22"/>
                                <w:szCs w:val="20"/>
                              </w:rPr>
                            </w:pPr>
                            <w:r>
                              <w:rPr>
                                <w:rFonts w:ascii="Arial" w:eastAsia="Calibri" w:hAnsi="Arial" w:cs="Arial"/>
                                <w:sz w:val="22"/>
                                <w:szCs w:val="20"/>
                              </w:rPr>
                              <w:t xml:space="preserve">Adopts and champions a restorative </w:t>
                            </w:r>
                            <w:r w:rsidR="00D57B6A">
                              <w:rPr>
                                <w:rFonts w:ascii="Arial" w:eastAsia="Calibri" w:hAnsi="Arial" w:cs="Arial"/>
                                <w:sz w:val="22"/>
                                <w:szCs w:val="20"/>
                              </w:rPr>
                              <w:t>approach of ‘working with’ not ‘doing to.’</w:t>
                            </w:r>
                          </w:p>
                          <w:p w14:paraId="299D819C"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Ability to lead, manage and develop a team or provide technical leadership through a matrix structure.</w:t>
                            </w:r>
                          </w:p>
                          <w:p w14:paraId="1A81FD4A"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 xml:space="preserve">Strong influencing and stakeholder management skills and the ability to build </w:t>
                            </w:r>
                            <w:r w:rsidR="00D57B6A">
                              <w:rPr>
                                <w:rFonts w:ascii="Arial" w:eastAsia="Calibri" w:hAnsi="Arial" w:cs="Arial"/>
                                <w:sz w:val="22"/>
                                <w:szCs w:val="20"/>
                              </w:rPr>
                              <w:t xml:space="preserve">cohesive </w:t>
                            </w:r>
                            <w:r w:rsidRPr="00217374">
                              <w:rPr>
                                <w:rFonts w:ascii="Arial" w:eastAsia="Calibri" w:hAnsi="Arial" w:cs="Arial"/>
                                <w:sz w:val="22"/>
                                <w:szCs w:val="20"/>
                              </w:rPr>
                              <w:t>relationships at a political, senior and management level.</w:t>
                            </w:r>
                          </w:p>
                          <w:p w14:paraId="07DEBB88"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Excellent people leadership skills and strong sense of doing what’s right for residents</w:t>
                            </w:r>
                            <w:r>
                              <w:rPr>
                                <w:rFonts w:ascii="Arial" w:eastAsia="Calibri" w:hAnsi="Arial" w:cs="Arial"/>
                                <w:sz w:val="22"/>
                                <w:szCs w:val="20"/>
                              </w:rPr>
                              <w:t>.</w:t>
                            </w:r>
                          </w:p>
                          <w:p w14:paraId="06CCF400"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Understanding of wider issues in local government, partner organisations, public and private sector</w:t>
                            </w:r>
                            <w:r>
                              <w:rPr>
                                <w:rFonts w:ascii="Arial" w:eastAsia="Calibri" w:hAnsi="Arial" w:cs="Arial"/>
                                <w:sz w:val="22"/>
                                <w:szCs w:val="20"/>
                              </w:rPr>
                              <w:t>.</w:t>
                            </w:r>
                          </w:p>
                          <w:p w14:paraId="7FB96230" w14:textId="77777777" w:rsidR="005436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Demonstrable commitment to performance managemen</w:t>
                            </w:r>
                            <w:r>
                              <w:rPr>
                                <w:rFonts w:ascii="Arial" w:eastAsia="Calibri" w:hAnsi="Arial" w:cs="Arial"/>
                                <w:sz w:val="22"/>
                                <w:szCs w:val="20"/>
                              </w:rPr>
                              <w:t>t and productivity to meet the C</w:t>
                            </w:r>
                            <w:r w:rsidRPr="00217374">
                              <w:rPr>
                                <w:rFonts w:ascii="Arial" w:eastAsia="Calibri" w:hAnsi="Arial" w:cs="Arial"/>
                                <w:sz w:val="22"/>
                                <w:szCs w:val="20"/>
                              </w:rPr>
                              <w:t>ouncil’s priorities</w:t>
                            </w:r>
                            <w:r>
                              <w:rPr>
                                <w:rFonts w:ascii="Arial" w:eastAsia="Calibri" w:hAnsi="Arial" w:cs="Arial"/>
                                <w:sz w:val="22"/>
                                <w:szCs w:val="20"/>
                              </w:rPr>
                              <w:t>.</w:t>
                            </w:r>
                          </w:p>
                          <w:p w14:paraId="05F8C281" w14:textId="77777777" w:rsidR="00386F89" w:rsidRPr="00217374" w:rsidRDefault="00386F89" w:rsidP="00543674">
                            <w:pPr>
                              <w:numPr>
                                <w:ilvl w:val="0"/>
                                <w:numId w:val="11"/>
                              </w:numPr>
                              <w:spacing w:after="120"/>
                              <w:ind w:left="318" w:hanging="284"/>
                              <w:contextualSpacing/>
                              <w:rPr>
                                <w:rFonts w:ascii="Arial" w:eastAsia="Calibri" w:hAnsi="Arial" w:cs="Arial"/>
                                <w:sz w:val="22"/>
                                <w:szCs w:val="20"/>
                              </w:rPr>
                            </w:pPr>
                            <w:r>
                              <w:rPr>
                                <w:rFonts w:ascii="Arial" w:eastAsia="Calibri" w:hAnsi="Arial" w:cs="Arial"/>
                                <w:sz w:val="22"/>
                                <w:szCs w:val="20"/>
                              </w:rPr>
                              <w:t xml:space="preserve">Able to demonstrate strategic thinking skills across </w:t>
                            </w:r>
                            <w:r w:rsidR="00B6720D">
                              <w:rPr>
                                <w:rFonts w:ascii="Arial" w:eastAsia="Calibri" w:hAnsi="Arial" w:cs="Arial"/>
                                <w:sz w:val="22"/>
                                <w:szCs w:val="20"/>
                              </w:rPr>
                              <w:t>schools and settings</w:t>
                            </w:r>
                            <w:r>
                              <w:rPr>
                                <w:rFonts w:ascii="Arial" w:eastAsia="Calibri" w:hAnsi="Arial" w:cs="Arial"/>
                                <w:sz w:val="22"/>
                                <w:szCs w:val="20"/>
                              </w:rPr>
                              <w:t>.</w:t>
                            </w:r>
                          </w:p>
                          <w:p w14:paraId="334A741B"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Ability to demonstrate strategic capability and capacity</w:t>
                            </w:r>
                            <w:r>
                              <w:rPr>
                                <w:rFonts w:ascii="Arial" w:eastAsia="Calibri" w:hAnsi="Arial" w:cs="Arial"/>
                                <w:sz w:val="22"/>
                                <w:szCs w:val="20"/>
                              </w:rPr>
                              <w:t>.</w:t>
                            </w:r>
                          </w:p>
                          <w:p w14:paraId="4A54EDD9"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Committed to and champions Diversity and Inclusion</w:t>
                            </w:r>
                            <w:r>
                              <w:rPr>
                                <w:rFonts w:ascii="Arial" w:eastAsia="Calibri" w:hAnsi="Arial" w:cs="Arial"/>
                                <w:sz w:val="22"/>
                                <w:szCs w:val="20"/>
                              </w:rPr>
                              <w:t>.</w:t>
                            </w:r>
                          </w:p>
                          <w:p w14:paraId="373586F5" w14:textId="77777777" w:rsidR="00543674" w:rsidRPr="00217374" w:rsidRDefault="006F587E" w:rsidP="00543674">
                            <w:pPr>
                              <w:numPr>
                                <w:ilvl w:val="0"/>
                                <w:numId w:val="11"/>
                              </w:numPr>
                              <w:spacing w:after="120"/>
                              <w:ind w:left="317" w:hanging="283"/>
                              <w:contextualSpacing/>
                              <w:rPr>
                                <w:rFonts w:ascii="Arial" w:eastAsia="Calibri" w:hAnsi="Arial" w:cs="Arial"/>
                                <w:sz w:val="22"/>
                                <w:szCs w:val="20"/>
                              </w:rPr>
                            </w:pPr>
                            <w:r>
                              <w:rPr>
                                <w:rFonts w:ascii="Arial" w:eastAsia="Calibri" w:hAnsi="Arial" w:cs="Arial"/>
                                <w:sz w:val="22"/>
                                <w:szCs w:val="20"/>
                              </w:rPr>
                              <w:t>Committed to and c</w:t>
                            </w:r>
                            <w:r w:rsidR="00543674" w:rsidRPr="00217374">
                              <w:rPr>
                                <w:rFonts w:ascii="Arial" w:eastAsia="Calibri" w:hAnsi="Arial" w:cs="Arial"/>
                                <w:sz w:val="22"/>
                                <w:szCs w:val="20"/>
                              </w:rPr>
                              <w:t>hampions Safeguarding</w:t>
                            </w:r>
                            <w:r w:rsidR="00543674">
                              <w:rPr>
                                <w:rFonts w:ascii="Arial" w:eastAsia="Calibri" w:hAnsi="Arial" w:cs="Arial"/>
                                <w:sz w:val="22"/>
                                <w:szCs w:val="20"/>
                              </w:rPr>
                              <w:t>.</w:t>
                            </w:r>
                          </w:p>
                          <w:p w14:paraId="1B8738C7" w14:textId="77777777" w:rsidR="00543674" w:rsidRPr="00217374" w:rsidRDefault="00543674" w:rsidP="00543674">
                            <w:pPr>
                              <w:numPr>
                                <w:ilvl w:val="0"/>
                                <w:numId w:val="11"/>
                              </w:numPr>
                              <w:spacing w:after="120"/>
                              <w:ind w:left="317" w:hanging="283"/>
                              <w:contextualSpacing/>
                              <w:rPr>
                                <w:rFonts w:ascii="Arial" w:eastAsia="Calibri" w:hAnsi="Arial" w:cs="Arial"/>
                                <w:sz w:val="22"/>
                                <w:szCs w:val="20"/>
                              </w:rPr>
                            </w:pPr>
                            <w:r w:rsidRPr="00217374">
                              <w:rPr>
                                <w:rFonts w:ascii="Arial" w:eastAsia="Calibri" w:hAnsi="Arial" w:cs="Arial"/>
                                <w:sz w:val="22"/>
                                <w:szCs w:val="20"/>
                              </w:rPr>
                              <w:t>Demonstrates a flexible, creative and innovative solutions focused approach</w:t>
                            </w:r>
                          </w:p>
                          <w:p w14:paraId="2D99E09E" w14:textId="77777777" w:rsidR="00543674" w:rsidRPr="00217374" w:rsidRDefault="00543674" w:rsidP="00543674">
                            <w:pPr>
                              <w:numPr>
                                <w:ilvl w:val="0"/>
                                <w:numId w:val="11"/>
                              </w:numPr>
                              <w:spacing w:after="120"/>
                              <w:ind w:left="317" w:hanging="283"/>
                              <w:contextualSpacing/>
                              <w:rPr>
                                <w:rFonts w:ascii="Arial" w:eastAsia="Calibri" w:hAnsi="Arial" w:cs="Arial"/>
                                <w:sz w:val="22"/>
                                <w:szCs w:val="20"/>
                              </w:rPr>
                            </w:pPr>
                            <w:r>
                              <w:rPr>
                                <w:rFonts w:ascii="Arial" w:eastAsia="Calibri" w:hAnsi="Arial" w:cs="Arial"/>
                                <w:sz w:val="22"/>
                                <w:szCs w:val="20"/>
                              </w:rPr>
                              <w:t>Strong change management skills.</w:t>
                            </w:r>
                          </w:p>
                          <w:p w14:paraId="034ADB54" w14:textId="77777777" w:rsidR="00543674" w:rsidRPr="00217374" w:rsidRDefault="00543674" w:rsidP="00543674">
                            <w:pPr>
                              <w:numPr>
                                <w:ilvl w:val="0"/>
                                <w:numId w:val="11"/>
                              </w:numPr>
                              <w:spacing w:after="120"/>
                              <w:ind w:left="317" w:hanging="283"/>
                              <w:contextualSpacing/>
                              <w:rPr>
                                <w:rFonts w:ascii="Arial" w:eastAsia="Calibri" w:hAnsi="Arial" w:cs="Arial"/>
                                <w:sz w:val="22"/>
                                <w:szCs w:val="20"/>
                              </w:rPr>
                            </w:pPr>
                            <w:r w:rsidRPr="00217374">
                              <w:rPr>
                                <w:rFonts w:ascii="Arial" w:eastAsia="Calibri" w:hAnsi="Arial" w:cs="Arial"/>
                                <w:sz w:val="22"/>
                                <w:szCs w:val="20"/>
                              </w:rPr>
                              <w:t>Substantial experience that demonstrates financial acumen</w:t>
                            </w:r>
                            <w:r>
                              <w:rPr>
                                <w:rFonts w:ascii="Arial" w:eastAsia="Calibri" w:hAnsi="Arial" w:cs="Arial"/>
                                <w:sz w:val="22"/>
                                <w:szCs w:val="20"/>
                              </w:rPr>
                              <w:t>.</w:t>
                            </w:r>
                          </w:p>
                          <w:p w14:paraId="69CCD565" w14:textId="77777777" w:rsidR="00543674" w:rsidRPr="00217374" w:rsidRDefault="00543674" w:rsidP="00543674">
                            <w:pPr>
                              <w:numPr>
                                <w:ilvl w:val="0"/>
                                <w:numId w:val="11"/>
                              </w:numPr>
                              <w:spacing w:after="120"/>
                              <w:ind w:left="317" w:hanging="283"/>
                              <w:contextualSpacing/>
                              <w:rPr>
                                <w:rFonts w:ascii="Arial" w:eastAsia="Calibri" w:hAnsi="Arial" w:cs="Arial"/>
                                <w:sz w:val="22"/>
                                <w:szCs w:val="20"/>
                              </w:rPr>
                            </w:pPr>
                            <w:r w:rsidRPr="00217374">
                              <w:rPr>
                                <w:rFonts w:ascii="Arial" w:eastAsia="Calibri" w:hAnsi="Arial" w:cs="Arial"/>
                                <w:sz w:val="22"/>
                                <w:szCs w:val="20"/>
                              </w:rPr>
                              <w:t>Ability to challenge appropriately at all levels and in a range of forums</w:t>
                            </w:r>
                            <w:r>
                              <w:rPr>
                                <w:rFonts w:ascii="Arial" w:eastAsia="Calibri" w:hAnsi="Arial" w:cs="Arial"/>
                                <w:sz w:val="22"/>
                                <w:szCs w:val="20"/>
                              </w:rPr>
                              <w:t>.</w:t>
                            </w:r>
                          </w:p>
                          <w:p w14:paraId="72236027" w14:textId="77777777" w:rsidR="00386F89" w:rsidRPr="006F587E" w:rsidRDefault="00543674" w:rsidP="006F587E">
                            <w:pPr>
                              <w:numPr>
                                <w:ilvl w:val="0"/>
                                <w:numId w:val="11"/>
                              </w:numPr>
                              <w:spacing w:after="120"/>
                              <w:ind w:left="317" w:hanging="283"/>
                              <w:contextualSpacing/>
                              <w:rPr>
                                <w:rFonts w:ascii="Arial Rounded MT Bold" w:eastAsia="MS Mincho" w:hAnsi="Arial Rounded MT Bold" w:cs="Arial"/>
                                <w:b/>
                                <w:color w:val="1F497D" w:themeColor="text2"/>
                                <w:sz w:val="28"/>
                                <w:szCs w:val="20"/>
                              </w:rPr>
                            </w:pPr>
                            <w:r w:rsidRPr="006F587E">
                              <w:rPr>
                                <w:rFonts w:ascii="Arial" w:eastAsia="Calibri" w:hAnsi="Arial" w:cs="Arial"/>
                                <w:sz w:val="22"/>
                                <w:szCs w:val="20"/>
                              </w:rPr>
                              <w:t>Understanding that commercial and entrepreneurial acumen will be increasingly expected and commitment to develop this.</w:t>
                            </w:r>
                          </w:p>
                          <w:p w14:paraId="522CAE8E" w14:textId="77777777" w:rsidR="00543674" w:rsidRPr="006F587E" w:rsidRDefault="00543674" w:rsidP="00543674">
                            <w:pPr>
                              <w:spacing w:line="256" w:lineRule="auto"/>
                              <w:rPr>
                                <w:rFonts w:ascii="Arial Rounded MT Bold" w:eastAsia="MS Mincho" w:hAnsi="Arial Rounded MT Bold" w:cs="Arial"/>
                                <w:b/>
                                <w:color w:val="1F497D" w:themeColor="text2"/>
                              </w:rPr>
                            </w:pPr>
                            <w:r w:rsidRPr="006F587E">
                              <w:rPr>
                                <w:rFonts w:ascii="Arial Rounded MT Bold" w:eastAsia="MS Mincho" w:hAnsi="Arial Rounded MT Bold" w:cs="Arial"/>
                                <w:b/>
                                <w:color w:val="1F497D" w:themeColor="text2"/>
                              </w:rPr>
                              <w:t>Behaviours and Expectations</w:t>
                            </w:r>
                          </w:p>
                          <w:p w14:paraId="17315721" w14:textId="77777777" w:rsidR="00543674" w:rsidRPr="00085BC7" w:rsidRDefault="00543674" w:rsidP="00543674">
                            <w:pPr>
                              <w:pStyle w:val="ListParagraph"/>
                              <w:numPr>
                                <w:ilvl w:val="0"/>
                                <w:numId w:val="15"/>
                              </w:numPr>
                              <w:spacing w:after="120" w:line="256" w:lineRule="auto"/>
                              <w:jc w:val="both"/>
                              <w:rPr>
                                <w:rFonts w:ascii="Arial" w:eastAsia="MS Mincho" w:hAnsi="Arial" w:cs="Arial"/>
                                <w:sz w:val="22"/>
                                <w:lang w:val="en-US"/>
                              </w:rPr>
                            </w:pPr>
                            <w:r w:rsidRPr="00085BC7">
                              <w:rPr>
                                <w:rFonts w:ascii="Arial" w:eastAsia="MS Mincho" w:hAnsi="Arial" w:cs="Arial"/>
                                <w:sz w:val="22"/>
                                <w:lang w:val="en-US"/>
                              </w:rPr>
                              <w:t>Is a ro</w:t>
                            </w:r>
                            <w:r>
                              <w:rPr>
                                <w:rFonts w:ascii="Arial" w:eastAsia="MS Mincho" w:hAnsi="Arial" w:cs="Arial"/>
                                <w:sz w:val="22"/>
                                <w:lang w:val="en-US"/>
                              </w:rPr>
                              <w:t>le model for and champions the C</w:t>
                            </w:r>
                            <w:r w:rsidRPr="00085BC7">
                              <w:rPr>
                                <w:rFonts w:ascii="Arial" w:eastAsia="MS Mincho" w:hAnsi="Arial" w:cs="Arial"/>
                                <w:sz w:val="22"/>
                                <w:lang w:val="en-US"/>
                              </w:rPr>
                              <w:t>ouncil</w:t>
                            </w:r>
                            <w:r>
                              <w:rPr>
                                <w:rFonts w:ascii="Arial" w:eastAsia="MS Mincho" w:hAnsi="Arial" w:cs="Arial"/>
                                <w:sz w:val="22"/>
                                <w:lang w:val="en-US"/>
                              </w:rPr>
                              <w:t xml:space="preserve">’s </w:t>
                            </w:r>
                            <w:hyperlink r:id="rId13" w:history="1">
                              <w:proofErr w:type="spellStart"/>
                              <w:r w:rsidR="00386F89" w:rsidRPr="00C52653">
                                <w:rPr>
                                  <w:rStyle w:val="Hyperlink"/>
                                  <w:rFonts w:ascii="Arial" w:eastAsia="MS Mincho" w:hAnsi="Arial" w:cs="Arial"/>
                                  <w:sz w:val="22"/>
                                  <w:lang w:val="en-US"/>
                                </w:rPr>
                                <w:t>Behaviours</w:t>
                              </w:r>
                              <w:proofErr w:type="spellEnd"/>
                              <w:r w:rsidR="00386F89" w:rsidRPr="00C52653">
                                <w:rPr>
                                  <w:rStyle w:val="Hyperlink"/>
                                  <w:rFonts w:ascii="Arial" w:eastAsia="MS Mincho" w:hAnsi="Arial" w:cs="Arial"/>
                                  <w:sz w:val="22"/>
                                  <w:lang w:val="en-US"/>
                                </w:rPr>
                                <w:t xml:space="preserve"> and Expectations</w:t>
                              </w:r>
                            </w:hyperlink>
                          </w:p>
                          <w:p w14:paraId="5AE842C9" w14:textId="77777777" w:rsidR="00FF4D77" w:rsidRPr="004C0665" w:rsidRDefault="00FF4D77" w:rsidP="00FF4D77">
                            <w:pPr>
                              <w:spacing w:line="256" w:lineRule="auto"/>
                              <w:rPr>
                                <w:rFonts w:ascii="Arial" w:eastAsia="MS Mincho" w:hAnsi="Arial" w:cs="Arial"/>
                                <w:i/>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7917" id="Text Box 5" o:spid="_x0000_s1033" type="#_x0000_t202" style="position:absolute;margin-left:-64.45pt;margin-top:.85pt;width:405.75pt;height:5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" fillcolor="#ecf1f8">
                <v:textbox>
                  <w:txbxContent>
                    <w:p w14:paraId="171EECF6" w14:textId="77777777" w:rsidR="00543674" w:rsidRPr="006F587E" w:rsidRDefault="00543674" w:rsidP="00543674">
                      <w:pPr>
                        <w:spacing w:line="256" w:lineRule="auto"/>
                        <w:rPr>
                          <w:rFonts w:ascii="Arial Rounded MT Bold" w:eastAsia="MS Mincho" w:hAnsi="Arial Rounded MT Bold" w:cs="Arial"/>
                          <w:b/>
                          <w:color w:val="1F497D" w:themeColor="text2"/>
                        </w:rPr>
                      </w:pPr>
                      <w:r w:rsidRPr="006F587E">
                        <w:rPr>
                          <w:rFonts w:ascii="Arial Rounded MT Bold" w:eastAsia="MS Mincho" w:hAnsi="Arial Rounded MT Bold" w:cs="Arial"/>
                          <w:b/>
                          <w:color w:val="1F497D" w:themeColor="text2"/>
                        </w:rPr>
                        <w:t>Skills, Knowledge and Experience</w:t>
                      </w:r>
                    </w:p>
                    <w:p w14:paraId="187558FC" w14:textId="77777777" w:rsidR="006D1B81" w:rsidRDefault="00386F89" w:rsidP="006D1B81">
                      <w:pPr>
                        <w:numPr>
                          <w:ilvl w:val="0"/>
                          <w:numId w:val="11"/>
                        </w:numPr>
                        <w:ind w:left="317" w:hanging="283"/>
                        <w:contextualSpacing/>
                        <w:rPr>
                          <w:rFonts w:ascii="Arial" w:eastAsia="Calibri" w:hAnsi="Arial" w:cs="Arial"/>
                          <w:sz w:val="22"/>
                          <w:szCs w:val="20"/>
                        </w:rPr>
                      </w:pPr>
                      <w:r>
                        <w:rPr>
                          <w:rFonts w:ascii="Arial" w:eastAsia="Calibri" w:hAnsi="Arial" w:cs="Arial"/>
                          <w:sz w:val="22"/>
                          <w:szCs w:val="20"/>
                        </w:rPr>
                        <w:t xml:space="preserve">Specialist and up to date knowledge of </w:t>
                      </w:r>
                      <w:r w:rsidR="006F587E">
                        <w:rPr>
                          <w:rFonts w:ascii="Arial" w:eastAsia="Calibri" w:hAnsi="Arial" w:cs="Arial"/>
                          <w:sz w:val="22"/>
                          <w:szCs w:val="20"/>
                        </w:rPr>
                        <w:t xml:space="preserve"> School Organisation Statutory Processes, Education Place sufficiency forecasting, the School Admissions Code</w:t>
                      </w:r>
                      <w:r w:rsidR="00A026F3">
                        <w:rPr>
                          <w:rFonts w:ascii="Arial" w:eastAsia="Calibri" w:hAnsi="Arial" w:cs="Arial"/>
                          <w:sz w:val="22"/>
                          <w:szCs w:val="20"/>
                        </w:rPr>
                        <w:t xml:space="preserve"> </w:t>
                      </w:r>
                      <w:r w:rsidR="006D1B81">
                        <w:rPr>
                          <w:rFonts w:ascii="Arial" w:eastAsia="Calibri" w:hAnsi="Arial" w:cs="Arial"/>
                          <w:sz w:val="22"/>
                          <w:szCs w:val="20"/>
                        </w:rPr>
                        <w:t xml:space="preserve">and inclusion </w:t>
                      </w:r>
                      <w:r>
                        <w:rPr>
                          <w:rFonts w:ascii="Arial" w:eastAsia="Calibri" w:hAnsi="Arial" w:cs="Arial"/>
                          <w:sz w:val="22"/>
                          <w:szCs w:val="20"/>
                        </w:rPr>
                        <w:t xml:space="preserve">and </w:t>
                      </w:r>
                      <w:r w:rsidRPr="00217374">
                        <w:rPr>
                          <w:rFonts w:ascii="Arial" w:eastAsia="Calibri" w:hAnsi="Arial" w:cs="Arial"/>
                          <w:sz w:val="22"/>
                          <w:szCs w:val="20"/>
                        </w:rPr>
                        <w:t>knowledge of external issues (legislative, regulatory, best practice standards</w:t>
                      </w:r>
                      <w:r>
                        <w:rPr>
                          <w:rFonts w:ascii="Arial" w:eastAsia="Calibri" w:hAnsi="Arial" w:cs="Arial"/>
                          <w:sz w:val="22"/>
                          <w:szCs w:val="20"/>
                        </w:rPr>
                        <w:t xml:space="preserve">, requirements </w:t>
                      </w:r>
                      <w:r w:rsidRPr="00217374">
                        <w:rPr>
                          <w:rFonts w:ascii="Arial" w:eastAsia="Calibri" w:hAnsi="Arial" w:cs="Arial"/>
                          <w:sz w:val="22"/>
                          <w:szCs w:val="20"/>
                        </w:rPr>
                        <w:t>etc.).</w:t>
                      </w:r>
                      <w:r w:rsidR="006D1B81" w:rsidRPr="006D1B81">
                        <w:rPr>
                          <w:rFonts w:ascii="Arial" w:eastAsia="Calibri" w:hAnsi="Arial" w:cs="Arial"/>
                          <w:sz w:val="22"/>
                          <w:szCs w:val="20"/>
                        </w:rPr>
                        <w:t xml:space="preserve"> </w:t>
                      </w:r>
                    </w:p>
                    <w:p w14:paraId="68E37730" w14:textId="77777777" w:rsidR="00B6720D" w:rsidRDefault="00B6720D" w:rsidP="006D1B81">
                      <w:pPr>
                        <w:numPr>
                          <w:ilvl w:val="0"/>
                          <w:numId w:val="11"/>
                        </w:numPr>
                        <w:ind w:left="317" w:hanging="283"/>
                        <w:contextualSpacing/>
                        <w:rPr>
                          <w:rFonts w:ascii="Arial" w:eastAsia="Calibri" w:hAnsi="Arial" w:cs="Arial"/>
                          <w:sz w:val="22"/>
                          <w:szCs w:val="20"/>
                        </w:rPr>
                      </w:pPr>
                      <w:r>
                        <w:rPr>
                          <w:rFonts w:ascii="Arial" w:eastAsia="Calibri" w:hAnsi="Arial" w:cs="Arial"/>
                          <w:sz w:val="22"/>
                          <w:szCs w:val="20"/>
                        </w:rPr>
                        <w:t xml:space="preserve">In depth knowledge of the </w:t>
                      </w:r>
                      <w:r w:rsidR="006F587E">
                        <w:rPr>
                          <w:rFonts w:ascii="Arial" w:eastAsia="Calibri" w:hAnsi="Arial" w:cs="Arial"/>
                          <w:sz w:val="22"/>
                          <w:szCs w:val="20"/>
                        </w:rPr>
                        <w:t>Council’s statutory duties in relation to sufficiency for education places, the national framework in relation to a range of Governance arrangements (for example VA, Trust and Academy Schools and the PVI sector for Early Education)</w:t>
                      </w:r>
                      <w:r>
                        <w:rPr>
                          <w:rFonts w:ascii="Arial" w:eastAsia="Calibri" w:hAnsi="Arial" w:cs="Arial"/>
                          <w:sz w:val="22"/>
                          <w:szCs w:val="20"/>
                        </w:rPr>
                        <w:t>.</w:t>
                      </w:r>
                    </w:p>
                    <w:p w14:paraId="79605CC0" w14:textId="77777777" w:rsidR="00B6720D" w:rsidRDefault="006D1B81" w:rsidP="00386F89">
                      <w:pPr>
                        <w:numPr>
                          <w:ilvl w:val="0"/>
                          <w:numId w:val="11"/>
                        </w:numPr>
                        <w:spacing w:after="120"/>
                        <w:ind w:left="318" w:hanging="284"/>
                        <w:contextualSpacing/>
                        <w:rPr>
                          <w:rFonts w:ascii="Arial" w:eastAsia="Calibri" w:hAnsi="Arial" w:cs="Arial"/>
                          <w:sz w:val="22"/>
                          <w:szCs w:val="20"/>
                        </w:rPr>
                      </w:pPr>
                      <w:r w:rsidRPr="00B6720D">
                        <w:rPr>
                          <w:rFonts w:ascii="Arial" w:eastAsia="Calibri" w:hAnsi="Arial" w:cs="Arial"/>
                          <w:sz w:val="22"/>
                          <w:szCs w:val="20"/>
                        </w:rPr>
                        <w:t>Leadership experience in a</w:t>
                      </w:r>
                      <w:r w:rsidR="006F587E">
                        <w:rPr>
                          <w:rFonts w:ascii="Arial" w:eastAsia="Calibri" w:hAnsi="Arial" w:cs="Arial"/>
                          <w:sz w:val="22"/>
                          <w:szCs w:val="20"/>
                        </w:rPr>
                        <w:t xml:space="preserve"> Council and/or</w:t>
                      </w:r>
                      <w:r w:rsidRPr="00B6720D">
                        <w:rPr>
                          <w:rFonts w:ascii="Arial" w:eastAsia="Calibri" w:hAnsi="Arial" w:cs="Arial"/>
                          <w:sz w:val="22"/>
                          <w:szCs w:val="20"/>
                        </w:rPr>
                        <w:t xml:space="preserve"> education setting providing a depth and breadth of knowledge </w:t>
                      </w:r>
                      <w:r w:rsidR="00B6720D" w:rsidRPr="00B6720D">
                        <w:rPr>
                          <w:rFonts w:ascii="Arial" w:eastAsia="Calibri" w:hAnsi="Arial" w:cs="Arial"/>
                          <w:sz w:val="22"/>
                          <w:szCs w:val="20"/>
                        </w:rPr>
                        <w:t xml:space="preserve">to act with credibility at this level. </w:t>
                      </w:r>
                    </w:p>
                    <w:p w14:paraId="00D33CAC" w14:textId="77777777" w:rsidR="00B6720D" w:rsidRPr="00700E3C" w:rsidRDefault="00B6720D" w:rsidP="00B6720D">
                      <w:pPr>
                        <w:numPr>
                          <w:ilvl w:val="0"/>
                          <w:numId w:val="11"/>
                        </w:numPr>
                        <w:autoSpaceDE w:val="0"/>
                        <w:autoSpaceDN w:val="0"/>
                        <w:adjustRightInd w:val="0"/>
                        <w:ind w:left="317" w:hanging="283"/>
                        <w:contextualSpacing/>
                        <w:rPr>
                          <w:rFonts w:ascii="Arial" w:eastAsia="Calibri" w:hAnsi="Arial" w:cs="Arial"/>
                          <w:sz w:val="22"/>
                          <w:szCs w:val="20"/>
                        </w:rPr>
                      </w:pPr>
                      <w:r w:rsidRPr="00700E3C">
                        <w:rPr>
                          <w:rFonts w:ascii="Arial" w:hAnsi="Arial" w:cs="Arial"/>
                          <w:sz w:val="22"/>
                          <w:szCs w:val="22"/>
                        </w:rPr>
                        <w:t xml:space="preserve">Personal and professional credibility which gains the confidence of head teachers, governors, managers, </w:t>
                      </w:r>
                      <w:r w:rsidR="001E1416" w:rsidRPr="00700E3C">
                        <w:rPr>
                          <w:rFonts w:ascii="Arial" w:hAnsi="Arial" w:cs="Arial"/>
                          <w:sz w:val="22"/>
                          <w:szCs w:val="22"/>
                        </w:rPr>
                        <w:t xml:space="preserve">staff, </w:t>
                      </w:r>
                      <w:r w:rsidRPr="00700E3C">
                        <w:rPr>
                          <w:rFonts w:ascii="Arial" w:hAnsi="Arial" w:cs="Arial"/>
                          <w:sz w:val="22"/>
                          <w:szCs w:val="22"/>
                        </w:rPr>
                        <w:t xml:space="preserve">partners </w:t>
                      </w:r>
                      <w:r w:rsidR="001E1416" w:rsidRPr="00700E3C">
                        <w:rPr>
                          <w:rFonts w:ascii="Arial" w:hAnsi="Arial" w:cs="Arial"/>
                          <w:sz w:val="22"/>
                          <w:szCs w:val="22"/>
                        </w:rPr>
                        <w:t xml:space="preserve">and parents </w:t>
                      </w:r>
                      <w:r w:rsidRPr="00700E3C">
                        <w:rPr>
                          <w:rFonts w:ascii="Arial" w:hAnsi="Arial" w:cs="Arial"/>
                          <w:sz w:val="22"/>
                          <w:szCs w:val="22"/>
                        </w:rPr>
                        <w:t>across the Education community</w:t>
                      </w:r>
                      <w:r w:rsidR="00D57B6A" w:rsidRPr="00700E3C">
                        <w:rPr>
                          <w:rFonts w:ascii="Arial" w:hAnsi="Arial" w:cs="Arial"/>
                          <w:sz w:val="22"/>
                          <w:szCs w:val="22"/>
                        </w:rPr>
                        <w:t>.</w:t>
                      </w:r>
                    </w:p>
                    <w:p w14:paraId="42CB3CF8" w14:textId="77777777" w:rsidR="00386F89" w:rsidRDefault="00386F89" w:rsidP="00386F89">
                      <w:pPr>
                        <w:numPr>
                          <w:ilvl w:val="0"/>
                          <w:numId w:val="11"/>
                        </w:numPr>
                        <w:spacing w:after="120"/>
                        <w:ind w:left="318" w:hanging="284"/>
                        <w:contextualSpacing/>
                        <w:rPr>
                          <w:rFonts w:ascii="Arial" w:eastAsia="Calibri" w:hAnsi="Arial" w:cs="Arial"/>
                          <w:sz w:val="22"/>
                          <w:szCs w:val="20"/>
                        </w:rPr>
                      </w:pPr>
                      <w:r w:rsidRPr="00B6720D">
                        <w:rPr>
                          <w:rFonts w:ascii="Arial" w:eastAsia="Calibri" w:hAnsi="Arial" w:cs="Arial"/>
                          <w:sz w:val="22"/>
                          <w:szCs w:val="20"/>
                        </w:rPr>
                        <w:t xml:space="preserve">Substantial experience in successful commissioning and strategic planning. </w:t>
                      </w:r>
                    </w:p>
                    <w:p w14:paraId="09EECF90" w14:textId="77777777" w:rsidR="00D57B6A" w:rsidRPr="00B6720D" w:rsidRDefault="00626833" w:rsidP="00386F89">
                      <w:pPr>
                        <w:numPr>
                          <w:ilvl w:val="0"/>
                          <w:numId w:val="11"/>
                        </w:numPr>
                        <w:spacing w:after="120"/>
                        <w:ind w:left="318" w:hanging="284"/>
                        <w:contextualSpacing/>
                        <w:rPr>
                          <w:rFonts w:ascii="Arial" w:eastAsia="Calibri" w:hAnsi="Arial" w:cs="Arial"/>
                          <w:sz w:val="22"/>
                          <w:szCs w:val="20"/>
                        </w:rPr>
                      </w:pPr>
                      <w:r>
                        <w:rPr>
                          <w:rFonts w:ascii="Arial" w:eastAsia="Calibri" w:hAnsi="Arial" w:cs="Arial"/>
                          <w:sz w:val="22"/>
                          <w:szCs w:val="20"/>
                        </w:rPr>
                        <w:t xml:space="preserve">Adopts and champions a restorative </w:t>
                      </w:r>
                      <w:r w:rsidR="00D57B6A">
                        <w:rPr>
                          <w:rFonts w:ascii="Arial" w:eastAsia="Calibri" w:hAnsi="Arial" w:cs="Arial"/>
                          <w:sz w:val="22"/>
                          <w:szCs w:val="20"/>
                        </w:rPr>
                        <w:t>approach of ‘working with’ not ‘doing to.’</w:t>
                      </w:r>
                    </w:p>
                    <w:p w14:paraId="299D819C"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Ability to lead, manage and develop a team or provide technical leadership through a matrix structure.</w:t>
                      </w:r>
                    </w:p>
                    <w:p w14:paraId="1A81FD4A"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 xml:space="preserve">Strong influencing and stakeholder management skills and the ability to build </w:t>
                      </w:r>
                      <w:r w:rsidR="00D57B6A">
                        <w:rPr>
                          <w:rFonts w:ascii="Arial" w:eastAsia="Calibri" w:hAnsi="Arial" w:cs="Arial"/>
                          <w:sz w:val="22"/>
                          <w:szCs w:val="20"/>
                        </w:rPr>
                        <w:t xml:space="preserve">cohesive </w:t>
                      </w:r>
                      <w:r w:rsidRPr="00217374">
                        <w:rPr>
                          <w:rFonts w:ascii="Arial" w:eastAsia="Calibri" w:hAnsi="Arial" w:cs="Arial"/>
                          <w:sz w:val="22"/>
                          <w:szCs w:val="20"/>
                        </w:rPr>
                        <w:t>relationships at a political, senior and management level.</w:t>
                      </w:r>
                    </w:p>
                    <w:p w14:paraId="07DEBB88"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Excellent people leadership skills and strong sense of doing what’s right for residents</w:t>
                      </w:r>
                      <w:r>
                        <w:rPr>
                          <w:rFonts w:ascii="Arial" w:eastAsia="Calibri" w:hAnsi="Arial" w:cs="Arial"/>
                          <w:sz w:val="22"/>
                          <w:szCs w:val="20"/>
                        </w:rPr>
                        <w:t>.</w:t>
                      </w:r>
                    </w:p>
                    <w:p w14:paraId="06CCF400"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Understanding of wider issues in local government, partner organisations, public and private sector</w:t>
                      </w:r>
                      <w:r>
                        <w:rPr>
                          <w:rFonts w:ascii="Arial" w:eastAsia="Calibri" w:hAnsi="Arial" w:cs="Arial"/>
                          <w:sz w:val="22"/>
                          <w:szCs w:val="20"/>
                        </w:rPr>
                        <w:t>.</w:t>
                      </w:r>
                    </w:p>
                    <w:p w14:paraId="7FB96230" w14:textId="77777777" w:rsidR="005436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Demonstrable commitment to performance managemen</w:t>
                      </w:r>
                      <w:r>
                        <w:rPr>
                          <w:rFonts w:ascii="Arial" w:eastAsia="Calibri" w:hAnsi="Arial" w:cs="Arial"/>
                          <w:sz w:val="22"/>
                          <w:szCs w:val="20"/>
                        </w:rPr>
                        <w:t>t and productivity to meet the C</w:t>
                      </w:r>
                      <w:r w:rsidRPr="00217374">
                        <w:rPr>
                          <w:rFonts w:ascii="Arial" w:eastAsia="Calibri" w:hAnsi="Arial" w:cs="Arial"/>
                          <w:sz w:val="22"/>
                          <w:szCs w:val="20"/>
                        </w:rPr>
                        <w:t>ouncil’s priorities</w:t>
                      </w:r>
                      <w:r>
                        <w:rPr>
                          <w:rFonts w:ascii="Arial" w:eastAsia="Calibri" w:hAnsi="Arial" w:cs="Arial"/>
                          <w:sz w:val="22"/>
                          <w:szCs w:val="20"/>
                        </w:rPr>
                        <w:t>.</w:t>
                      </w:r>
                    </w:p>
                    <w:p w14:paraId="05F8C281" w14:textId="77777777" w:rsidR="00386F89" w:rsidRPr="00217374" w:rsidRDefault="00386F89" w:rsidP="00543674">
                      <w:pPr>
                        <w:numPr>
                          <w:ilvl w:val="0"/>
                          <w:numId w:val="11"/>
                        </w:numPr>
                        <w:spacing w:after="120"/>
                        <w:ind w:left="318" w:hanging="284"/>
                        <w:contextualSpacing/>
                        <w:rPr>
                          <w:rFonts w:ascii="Arial" w:eastAsia="Calibri" w:hAnsi="Arial" w:cs="Arial"/>
                          <w:sz w:val="22"/>
                          <w:szCs w:val="20"/>
                        </w:rPr>
                      </w:pPr>
                      <w:r>
                        <w:rPr>
                          <w:rFonts w:ascii="Arial" w:eastAsia="Calibri" w:hAnsi="Arial" w:cs="Arial"/>
                          <w:sz w:val="22"/>
                          <w:szCs w:val="20"/>
                        </w:rPr>
                        <w:t xml:space="preserve">Able to demonstrate strategic thinking skills across </w:t>
                      </w:r>
                      <w:r w:rsidR="00B6720D">
                        <w:rPr>
                          <w:rFonts w:ascii="Arial" w:eastAsia="Calibri" w:hAnsi="Arial" w:cs="Arial"/>
                          <w:sz w:val="22"/>
                          <w:szCs w:val="20"/>
                        </w:rPr>
                        <w:t>schools and settings</w:t>
                      </w:r>
                      <w:r>
                        <w:rPr>
                          <w:rFonts w:ascii="Arial" w:eastAsia="Calibri" w:hAnsi="Arial" w:cs="Arial"/>
                          <w:sz w:val="22"/>
                          <w:szCs w:val="20"/>
                        </w:rPr>
                        <w:t>.</w:t>
                      </w:r>
                    </w:p>
                    <w:p w14:paraId="334A741B"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Ability to demonstrate strategic capability and capacity</w:t>
                      </w:r>
                      <w:r>
                        <w:rPr>
                          <w:rFonts w:ascii="Arial" w:eastAsia="Calibri" w:hAnsi="Arial" w:cs="Arial"/>
                          <w:sz w:val="22"/>
                          <w:szCs w:val="20"/>
                        </w:rPr>
                        <w:t>.</w:t>
                      </w:r>
                    </w:p>
                    <w:p w14:paraId="4A54EDD9" w14:textId="77777777" w:rsidR="00543674" w:rsidRPr="00217374" w:rsidRDefault="00543674" w:rsidP="00543674">
                      <w:pPr>
                        <w:numPr>
                          <w:ilvl w:val="0"/>
                          <w:numId w:val="11"/>
                        </w:numPr>
                        <w:spacing w:after="120"/>
                        <w:ind w:left="318" w:hanging="284"/>
                        <w:contextualSpacing/>
                        <w:rPr>
                          <w:rFonts w:ascii="Arial" w:eastAsia="Calibri" w:hAnsi="Arial" w:cs="Arial"/>
                          <w:sz w:val="22"/>
                          <w:szCs w:val="20"/>
                        </w:rPr>
                      </w:pPr>
                      <w:r w:rsidRPr="00217374">
                        <w:rPr>
                          <w:rFonts w:ascii="Arial" w:eastAsia="Calibri" w:hAnsi="Arial" w:cs="Arial"/>
                          <w:sz w:val="22"/>
                          <w:szCs w:val="20"/>
                        </w:rPr>
                        <w:t>Committed to and champions Diversity and Inclusion</w:t>
                      </w:r>
                      <w:r>
                        <w:rPr>
                          <w:rFonts w:ascii="Arial" w:eastAsia="Calibri" w:hAnsi="Arial" w:cs="Arial"/>
                          <w:sz w:val="22"/>
                          <w:szCs w:val="20"/>
                        </w:rPr>
                        <w:t>.</w:t>
                      </w:r>
                    </w:p>
                    <w:p w14:paraId="373586F5" w14:textId="77777777" w:rsidR="00543674" w:rsidRPr="00217374" w:rsidRDefault="006F587E" w:rsidP="00543674">
                      <w:pPr>
                        <w:numPr>
                          <w:ilvl w:val="0"/>
                          <w:numId w:val="11"/>
                        </w:numPr>
                        <w:spacing w:after="120"/>
                        <w:ind w:left="317" w:hanging="283"/>
                        <w:contextualSpacing/>
                        <w:rPr>
                          <w:rFonts w:ascii="Arial" w:eastAsia="Calibri" w:hAnsi="Arial" w:cs="Arial"/>
                          <w:sz w:val="22"/>
                          <w:szCs w:val="20"/>
                        </w:rPr>
                      </w:pPr>
                      <w:r>
                        <w:rPr>
                          <w:rFonts w:ascii="Arial" w:eastAsia="Calibri" w:hAnsi="Arial" w:cs="Arial"/>
                          <w:sz w:val="22"/>
                          <w:szCs w:val="20"/>
                        </w:rPr>
                        <w:t>Committed to and c</w:t>
                      </w:r>
                      <w:r w:rsidR="00543674" w:rsidRPr="00217374">
                        <w:rPr>
                          <w:rFonts w:ascii="Arial" w:eastAsia="Calibri" w:hAnsi="Arial" w:cs="Arial"/>
                          <w:sz w:val="22"/>
                          <w:szCs w:val="20"/>
                        </w:rPr>
                        <w:t>hampions Safeguarding</w:t>
                      </w:r>
                      <w:r w:rsidR="00543674">
                        <w:rPr>
                          <w:rFonts w:ascii="Arial" w:eastAsia="Calibri" w:hAnsi="Arial" w:cs="Arial"/>
                          <w:sz w:val="22"/>
                          <w:szCs w:val="20"/>
                        </w:rPr>
                        <w:t>.</w:t>
                      </w:r>
                    </w:p>
                    <w:p w14:paraId="1B8738C7" w14:textId="77777777" w:rsidR="00543674" w:rsidRPr="00217374" w:rsidRDefault="00543674" w:rsidP="00543674">
                      <w:pPr>
                        <w:numPr>
                          <w:ilvl w:val="0"/>
                          <w:numId w:val="11"/>
                        </w:numPr>
                        <w:spacing w:after="120"/>
                        <w:ind w:left="317" w:hanging="283"/>
                        <w:contextualSpacing/>
                        <w:rPr>
                          <w:rFonts w:ascii="Arial" w:eastAsia="Calibri" w:hAnsi="Arial" w:cs="Arial"/>
                          <w:sz w:val="22"/>
                          <w:szCs w:val="20"/>
                        </w:rPr>
                      </w:pPr>
                      <w:r w:rsidRPr="00217374">
                        <w:rPr>
                          <w:rFonts w:ascii="Arial" w:eastAsia="Calibri" w:hAnsi="Arial" w:cs="Arial"/>
                          <w:sz w:val="22"/>
                          <w:szCs w:val="20"/>
                        </w:rPr>
                        <w:t>Demonstrates a flexible, creative and innovative solutions focused approach</w:t>
                      </w:r>
                    </w:p>
                    <w:p w14:paraId="2D99E09E" w14:textId="77777777" w:rsidR="00543674" w:rsidRPr="00217374" w:rsidRDefault="00543674" w:rsidP="00543674">
                      <w:pPr>
                        <w:numPr>
                          <w:ilvl w:val="0"/>
                          <w:numId w:val="11"/>
                        </w:numPr>
                        <w:spacing w:after="120"/>
                        <w:ind w:left="317" w:hanging="283"/>
                        <w:contextualSpacing/>
                        <w:rPr>
                          <w:rFonts w:ascii="Arial" w:eastAsia="Calibri" w:hAnsi="Arial" w:cs="Arial"/>
                          <w:sz w:val="22"/>
                          <w:szCs w:val="20"/>
                        </w:rPr>
                      </w:pPr>
                      <w:r>
                        <w:rPr>
                          <w:rFonts w:ascii="Arial" w:eastAsia="Calibri" w:hAnsi="Arial" w:cs="Arial"/>
                          <w:sz w:val="22"/>
                          <w:szCs w:val="20"/>
                        </w:rPr>
                        <w:t>Strong change management skills.</w:t>
                      </w:r>
                    </w:p>
                    <w:p w14:paraId="034ADB54" w14:textId="77777777" w:rsidR="00543674" w:rsidRPr="00217374" w:rsidRDefault="00543674" w:rsidP="00543674">
                      <w:pPr>
                        <w:numPr>
                          <w:ilvl w:val="0"/>
                          <w:numId w:val="11"/>
                        </w:numPr>
                        <w:spacing w:after="120"/>
                        <w:ind w:left="317" w:hanging="283"/>
                        <w:contextualSpacing/>
                        <w:rPr>
                          <w:rFonts w:ascii="Arial" w:eastAsia="Calibri" w:hAnsi="Arial" w:cs="Arial"/>
                          <w:sz w:val="22"/>
                          <w:szCs w:val="20"/>
                        </w:rPr>
                      </w:pPr>
                      <w:r w:rsidRPr="00217374">
                        <w:rPr>
                          <w:rFonts w:ascii="Arial" w:eastAsia="Calibri" w:hAnsi="Arial" w:cs="Arial"/>
                          <w:sz w:val="22"/>
                          <w:szCs w:val="20"/>
                        </w:rPr>
                        <w:t>Substantial experience that demonstrates financial acumen</w:t>
                      </w:r>
                      <w:r>
                        <w:rPr>
                          <w:rFonts w:ascii="Arial" w:eastAsia="Calibri" w:hAnsi="Arial" w:cs="Arial"/>
                          <w:sz w:val="22"/>
                          <w:szCs w:val="20"/>
                        </w:rPr>
                        <w:t>.</w:t>
                      </w:r>
                    </w:p>
                    <w:p w14:paraId="69CCD565" w14:textId="77777777" w:rsidR="00543674" w:rsidRPr="00217374" w:rsidRDefault="00543674" w:rsidP="00543674">
                      <w:pPr>
                        <w:numPr>
                          <w:ilvl w:val="0"/>
                          <w:numId w:val="11"/>
                        </w:numPr>
                        <w:spacing w:after="120"/>
                        <w:ind w:left="317" w:hanging="283"/>
                        <w:contextualSpacing/>
                        <w:rPr>
                          <w:rFonts w:ascii="Arial" w:eastAsia="Calibri" w:hAnsi="Arial" w:cs="Arial"/>
                          <w:sz w:val="22"/>
                          <w:szCs w:val="20"/>
                        </w:rPr>
                      </w:pPr>
                      <w:r w:rsidRPr="00217374">
                        <w:rPr>
                          <w:rFonts w:ascii="Arial" w:eastAsia="Calibri" w:hAnsi="Arial" w:cs="Arial"/>
                          <w:sz w:val="22"/>
                          <w:szCs w:val="20"/>
                        </w:rPr>
                        <w:t>Ability to challenge appropriately at all levels and in a range of forums</w:t>
                      </w:r>
                      <w:r>
                        <w:rPr>
                          <w:rFonts w:ascii="Arial" w:eastAsia="Calibri" w:hAnsi="Arial" w:cs="Arial"/>
                          <w:sz w:val="22"/>
                          <w:szCs w:val="20"/>
                        </w:rPr>
                        <w:t>.</w:t>
                      </w:r>
                    </w:p>
                    <w:p w14:paraId="72236027" w14:textId="77777777" w:rsidR="00386F89" w:rsidRPr="006F587E" w:rsidRDefault="00543674" w:rsidP="006F587E">
                      <w:pPr>
                        <w:numPr>
                          <w:ilvl w:val="0"/>
                          <w:numId w:val="11"/>
                        </w:numPr>
                        <w:spacing w:after="120"/>
                        <w:ind w:left="317" w:hanging="283"/>
                        <w:contextualSpacing/>
                        <w:rPr>
                          <w:rFonts w:ascii="Arial Rounded MT Bold" w:eastAsia="MS Mincho" w:hAnsi="Arial Rounded MT Bold" w:cs="Arial"/>
                          <w:b/>
                          <w:color w:val="1F497D" w:themeColor="text2"/>
                          <w:sz w:val="28"/>
                          <w:szCs w:val="20"/>
                        </w:rPr>
                      </w:pPr>
                      <w:r w:rsidRPr="006F587E">
                        <w:rPr>
                          <w:rFonts w:ascii="Arial" w:eastAsia="Calibri" w:hAnsi="Arial" w:cs="Arial"/>
                          <w:sz w:val="22"/>
                          <w:szCs w:val="20"/>
                        </w:rPr>
                        <w:t>Understanding that commercial and entrepreneurial acumen will be increasingly expected and commitment to develop this.</w:t>
                      </w:r>
                    </w:p>
                    <w:p w14:paraId="522CAE8E" w14:textId="77777777" w:rsidR="00543674" w:rsidRPr="006F587E" w:rsidRDefault="00543674" w:rsidP="00543674">
                      <w:pPr>
                        <w:spacing w:line="256" w:lineRule="auto"/>
                        <w:rPr>
                          <w:rFonts w:ascii="Arial Rounded MT Bold" w:eastAsia="MS Mincho" w:hAnsi="Arial Rounded MT Bold" w:cs="Arial"/>
                          <w:b/>
                          <w:color w:val="1F497D" w:themeColor="text2"/>
                        </w:rPr>
                      </w:pPr>
                      <w:r w:rsidRPr="006F587E">
                        <w:rPr>
                          <w:rFonts w:ascii="Arial Rounded MT Bold" w:eastAsia="MS Mincho" w:hAnsi="Arial Rounded MT Bold" w:cs="Arial"/>
                          <w:b/>
                          <w:color w:val="1F497D" w:themeColor="text2"/>
                        </w:rPr>
                        <w:t>Behaviours and Expectations</w:t>
                      </w:r>
                    </w:p>
                    <w:p w14:paraId="17315721" w14:textId="77777777" w:rsidR="00543674" w:rsidRPr="00085BC7" w:rsidRDefault="00543674" w:rsidP="00543674">
                      <w:pPr>
                        <w:pStyle w:val="ListParagraph"/>
                        <w:numPr>
                          <w:ilvl w:val="0"/>
                          <w:numId w:val="15"/>
                        </w:numPr>
                        <w:spacing w:after="120" w:line="256" w:lineRule="auto"/>
                        <w:jc w:val="both"/>
                        <w:rPr>
                          <w:rFonts w:ascii="Arial" w:eastAsia="MS Mincho" w:hAnsi="Arial" w:cs="Arial"/>
                          <w:sz w:val="22"/>
                          <w:lang w:val="en-US"/>
                        </w:rPr>
                      </w:pPr>
                      <w:r w:rsidRPr="00085BC7">
                        <w:rPr>
                          <w:rFonts w:ascii="Arial" w:eastAsia="MS Mincho" w:hAnsi="Arial" w:cs="Arial"/>
                          <w:sz w:val="22"/>
                          <w:lang w:val="en-US"/>
                        </w:rPr>
                        <w:t>Is a ro</w:t>
                      </w:r>
                      <w:r>
                        <w:rPr>
                          <w:rFonts w:ascii="Arial" w:eastAsia="MS Mincho" w:hAnsi="Arial" w:cs="Arial"/>
                          <w:sz w:val="22"/>
                          <w:lang w:val="en-US"/>
                        </w:rPr>
                        <w:t>le model for and champions the C</w:t>
                      </w:r>
                      <w:r w:rsidRPr="00085BC7">
                        <w:rPr>
                          <w:rFonts w:ascii="Arial" w:eastAsia="MS Mincho" w:hAnsi="Arial" w:cs="Arial"/>
                          <w:sz w:val="22"/>
                          <w:lang w:val="en-US"/>
                        </w:rPr>
                        <w:t>ouncil</w:t>
                      </w:r>
                      <w:r>
                        <w:rPr>
                          <w:rFonts w:ascii="Arial" w:eastAsia="MS Mincho" w:hAnsi="Arial" w:cs="Arial"/>
                          <w:sz w:val="22"/>
                          <w:lang w:val="en-US"/>
                        </w:rPr>
                        <w:t xml:space="preserve">’s </w:t>
                      </w:r>
                      <w:hyperlink r:id="rId14" w:history="1">
                        <w:proofErr w:type="spellStart"/>
                        <w:r w:rsidR="00386F89" w:rsidRPr="00C52653">
                          <w:rPr>
                            <w:rStyle w:val="Hyperlink"/>
                            <w:rFonts w:ascii="Arial" w:eastAsia="MS Mincho" w:hAnsi="Arial" w:cs="Arial"/>
                            <w:sz w:val="22"/>
                            <w:lang w:val="en-US"/>
                          </w:rPr>
                          <w:t>Behaviours</w:t>
                        </w:r>
                        <w:proofErr w:type="spellEnd"/>
                        <w:r w:rsidR="00386F89" w:rsidRPr="00C52653">
                          <w:rPr>
                            <w:rStyle w:val="Hyperlink"/>
                            <w:rFonts w:ascii="Arial" w:eastAsia="MS Mincho" w:hAnsi="Arial" w:cs="Arial"/>
                            <w:sz w:val="22"/>
                            <w:lang w:val="en-US"/>
                          </w:rPr>
                          <w:t xml:space="preserve"> and Expectations</w:t>
                        </w:r>
                      </w:hyperlink>
                    </w:p>
                    <w:p w14:paraId="5AE842C9" w14:textId="77777777" w:rsidR="00FF4D77" w:rsidRPr="004C0665" w:rsidRDefault="00FF4D77" w:rsidP="00FF4D77">
                      <w:pPr>
                        <w:spacing w:line="256" w:lineRule="auto"/>
                        <w:rPr>
                          <w:rFonts w:ascii="Arial" w:eastAsia="MS Mincho" w:hAnsi="Arial" w:cs="Arial"/>
                          <w:i/>
                          <w:szCs w:val="20"/>
                        </w:rPr>
                      </w:pPr>
                    </w:p>
                  </w:txbxContent>
                </v:textbox>
              </v:shape>
            </w:pict>
          </mc:Fallback>
        </mc:AlternateContent>
      </w:r>
    </w:p>
    <w:p w14:paraId="6B436788" w14:textId="77777777" w:rsidR="00291262" w:rsidRPr="00291262" w:rsidRDefault="00291262" w:rsidP="00291262"/>
    <w:p w14:paraId="13E7AE1E" w14:textId="77777777" w:rsidR="00291262" w:rsidRPr="00291262" w:rsidRDefault="00291262" w:rsidP="00291262"/>
    <w:p w14:paraId="3A0F62FB" w14:textId="77777777" w:rsidR="00291262" w:rsidRPr="00291262" w:rsidRDefault="00291262" w:rsidP="00291262"/>
    <w:p w14:paraId="7B5505DB" w14:textId="77777777" w:rsidR="00291262" w:rsidRPr="00291262" w:rsidRDefault="00291262" w:rsidP="00291262"/>
    <w:p w14:paraId="07CE9820" w14:textId="77777777" w:rsidR="00291262" w:rsidRPr="00291262" w:rsidRDefault="00291262" w:rsidP="00291262"/>
    <w:p w14:paraId="1BAEB6F4" w14:textId="77777777" w:rsidR="00291262" w:rsidRPr="00291262" w:rsidRDefault="00291262" w:rsidP="00291262"/>
    <w:p w14:paraId="18AD7261" w14:textId="77777777" w:rsidR="00291262" w:rsidRPr="00291262" w:rsidRDefault="00291262" w:rsidP="00291262"/>
    <w:p w14:paraId="5109AE81" w14:textId="77777777" w:rsidR="00291262" w:rsidRPr="00291262" w:rsidRDefault="00291262" w:rsidP="00291262"/>
    <w:p w14:paraId="7B787EB3" w14:textId="77777777" w:rsidR="00291262" w:rsidRPr="00291262" w:rsidRDefault="00291262" w:rsidP="00291262"/>
    <w:p w14:paraId="58A1922F" w14:textId="77777777" w:rsidR="00291262" w:rsidRPr="00291262" w:rsidRDefault="00291262" w:rsidP="00291262"/>
    <w:p w14:paraId="49720A56" w14:textId="77777777" w:rsidR="00291262" w:rsidRPr="00291262" w:rsidRDefault="00291262" w:rsidP="00291262"/>
    <w:p w14:paraId="37036959" w14:textId="77777777" w:rsidR="00291262" w:rsidRPr="00291262" w:rsidRDefault="00291262" w:rsidP="00291262"/>
    <w:p w14:paraId="18ED4896" w14:textId="77777777" w:rsidR="00291262" w:rsidRPr="00291262" w:rsidRDefault="00291262" w:rsidP="00291262"/>
    <w:p w14:paraId="62066062" w14:textId="77777777" w:rsidR="00291262" w:rsidRPr="00291262" w:rsidRDefault="00291262" w:rsidP="00291262"/>
    <w:p w14:paraId="29AC6ACA" w14:textId="77777777" w:rsidR="00291262" w:rsidRPr="00291262" w:rsidRDefault="00291262" w:rsidP="00291262"/>
    <w:p w14:paraId="5689A365" w14:textId="77777777" w:rsidR="00291262" w:rsidRPr="00291262" w:rsidRDefault="00291262" w:rsidP="00291262"/>
    <w:p w14:paraId="794E35A0" w14:textId="77777777" w:rsidR="00291262" w:rsidRPr="00291262" w:rsidRDefault="00291262" w:rsidP="00291262"/>
    <w:p w14:paraId="486C3675" w14:textId="77777777" w:rsidR="00291262" w:rsidRPr="00291262" w:rsidRDefault="00291262" w:rsidP="00291262"/>
    <w:p w14:paraId="7A71FFBE" w14:textId="77777777" w:rsidR="00291262" w:rsidRPr="00291262" w:rsidRDefault="00291262" w:rsidP="00291262"/>
    <w:p w14:paraId="026D02AE" w14:textId="77777777" w:rsidR="00291262" w:rsidRPr="00291262" w:rsidRDefault="00291262" w:rsidP="00291262"/>
    <w:p w14:paraId="2B0C7AFE" w14:textId="77777777" w:rsidR="00291262" w:rsidRPr="00291262" w:rsidRDefault="00291262" w:rsidP="00291262"/>
    <w:p w14:paraId="18D73B71" w14:textId="77777777" w:rsidR="00291262" w:rsidRPr="00291262" w:rsidRDefault="00291262" w:rsidP="00291262"/>
    <w:p w14:paraId="14102E60" w14:textId="77777777" w:rsidR="00547A7E" w:rsidRPr="00291262" w:rsidRDefault="00547A7E" w:rsidP="00A013F7">
      <w:pPr>
        <w:ind w:left="-1276"/>
      </w:pPr>
    </w:p>
    <w:sectPr w:rsidR="00547A7E" w:rsidRPr="00291262" w:rsidSect="00085BC7">
      <w:headerReference w:type="default" r:id="rId15"/>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3A423" w14:textId="77777777" w:rsidR="001D20CB" w:rsidRDefault="001D20CB" w:rsidP="00B87DF7">
      <w:r>
        <w:separator/>
      </w:r>
    </w:p>
  </w:endnote>
  <w:endnote w:type="continuationSeparator" w:id="0">
    <w:p w14:paraId="0E3CD99A" w14:textId="77777777" w:rsidR="001D20CB" w:rsidRDefault="001D20CB" w:rsidP="00B8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72B38" w14:textId="77777777" w:rsidR="001D20CB" w:rsidRDefault="001D20CB" w:rsidP="00B87DF7">
      <w:r>
        <w:separator/>
      </w:r>
    </w:p>
  </w:footnote>
  <w:footnote w:type="continuationSeparator" w:id="0">
    <w:p w14:paraId="45B22279" w14:textId="77777777" w:rsidR="001D20CB" w:rsidRDefault="001D20CB" w:rsidP="00B87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18165" w14:textId="77777777" w:rsidR="00B87DF7" w:rsidRPr="00543674" w:rsidRDefault="00B87DF7" w:rsidP="00B87DF7">
    <w:pPr>
      <w:pStyle w:val="Header"/>
      <w:ind w:left="-993"/>
      <w:rPr>
        <w:rFonts w:ascii="Arial Rounded MT Bold" w:hAnsi="Arial Rounded MT Bold"/>
        <w:b/>
        <w:color w:val="FFFFFF" w:themeColor="background1"/>
        <w:sz w:val="40"/>
        <w:szCs w:val="40"/>
      </w:rPr>
    </w:pPr>
    <w:r w:rsidRPr="00543674">
      <w:rPr>
        <w:noProof/>
        <w:sz w:val="40"/>
        <w:szCs w:val="40"/>
        <w:lang w:eastAsia="en-GB"/>
      </w:rPr>
      <w:drawing>
        <wp:anchor distT="0" distB="0" distL="114300" distR="114300" simplePos="0" relativeHeight="251658240" behindDoc="1" locked="0" layoutInCell="1" allowOverlap="1" wp14:anchorId="1AE256CA" wp14:editId="78283788">
          <wp:simplePos x="0" y="0"/>
          <wp:positionH relativeFrom="column">
            <wp:posOffset>-819150</wp:posOffset>
          </wp:positionH>
          <wp:positionV relativeFrom="paragraph">
            <wp:posOffset>-287655</wp:posOffset>
          </wp:positionV>
          <wp:extent cx="10534650" cy="745490"/>
          <wp:effectExtent l="0" t="0" r="0" b="0"/>
          <wp:wrapNone/>
          <wp:docPr id="1" name="Picture 1" descr="C:\Users\MichelleMoss\AppData\Local\Microsoft\Windows\Temporary Internet Files\Content.Word\Job Profile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Moss\AppData\Local\Microsoft\Windows\Temporary Internet Files\Content.Word\Job Profile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91A" w:rsidRPr="00543674">
      <w:rPr>
        <w:rFonts w:ascii="Arial Rounded MT Bold" w:hAnsi="Arial Rounded MT Bold"/>
        <w:b/>
        <w:noProof/>
        <w:color w:val="FFFFFF" w:themeColor="background1"/>
        <w:sz w:val="40"/>
        <w:szCs w:val="40"/>
        <w:lang w:eastAsia="en-GB"/>
      </w:rPr>
      <w:t xml:space="preserve">Head of </w:t>
    </w:r>
    <w:r w:rsidR="001E348D">
      <w:rPr>
        <w:rFonts w:ascii="Arial Rounded MT Bold" w:hAnsi="Arial Rounded MT Bold"/>
        <w:b/>
        <w:noProof/>
        <w:color w:val="FFFFFF" w:themeColor="background1"/>
        <w:sz w:val="40"/>
        <w:szCs w:val="40"/>
        <w:lang w:eastAsia="en-GB"/>
      </w:rPr>
      <w:t>Education</w:t>
    </w:r>
    <w:r w:rsidR="001C5911">
      <w:rPr>
        <w:rFonts w:ascii="Arial Rounded MT Bold" w:hAnsi="Arial Rounded MT Bold"/>
        <w:b/>
        <w:noProof/>
        <w:color w:val="FFFFFF" w:themeColor="background1"/>
        <w:sz w:val="40"/>
        <w:szCs w:val="40"/>
        <w:lang w:eastAsia="en-GB"/>
      </w:rPr>
      <w:t xml:space="preserve"> </w:t>
    </w:r>
    <w:r w:rsidR="001E348D">
      <w:rPr>
        <w:rFonts w:ascii="Arial Rounded MT Bold" w:hAnsi="Arial Rounded MT Bold"/>
        <w:b/>
        <w:noProof/>
        <w:color w:val="FFFFFF" w:themeColor="background1"/>
        <w:sz w:val="40"/>
        <w:szCs w:val="40"/>
        <w:lang w:eastAsia="en-GB"/>
      </w:rPr>
      <w:t>Places and Access</w:t>
    </w:r>
    <w:r w:rsidR="006D1B81">
      <w:rPr>
        <w:rFonts w:ascii="Arial Rounded MT Bold" w:hAnsi="Arial Rounded MT Bold"/>
        <w:b/>
        <w:noProof/>
        <w:color w:val="FFFFFF" w:themeColor="background1"/>
        <w:sz w:val="40"/>
        <w:szCs w:val="4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1CF"/>
    <w:multiLevelType w:val="hybridMultilevel"/>
    <w:tmpl w:val="B5DE7D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792BA3"/>
    <w:multiLevelType w:val="hybridMultilevel"/>
    <w:tmpl w:val="760C45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45D40"/>
    <w:multiLevelType w:val="hybridMultilevel"/>
    <w:tmpl w:val="66006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E3D81"/>
    <w:multiLevelType w:val="hybridMultilevel"/>
    <w:tmpl w:val="D5CC6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A27CD6"/>
    <w:multiLevelType w:val="hybridMultilevel"/>
    <w:tmpl w:val="E35605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820C5C"/>
    <w:multiLevelType w:val="hybridMultilevel"/>
    <w:tmpl w:val="9C32B3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F21F6C"/>
    <w:multiLevelType w:val="hybridMultilevel"/>
    <w:tmpl w:val="67E4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22FE6"/>
    <w:multiLevelType w:val="hybridMultilevel"/>
    <w:tmpl w:val="8DBCF1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623B9"/>
    <w:multiLevelType w:val="hybridMultilevel"/>
    <w:tmpl w:val="6BDE9A5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9A0331A"/>
    <w:multiLevelType w:val="hybridMultilevel"/>
    <w:tmpl w:val="707EF5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21F18"/>
    <w:multiLevelType w:val="hybridMultilevel"/>
    <w:tmpl w:val="4B8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E664E"/>
    <w:multiLevelType w:val="hybridMultilevel"/>
    <w:tmpl w:val="1070F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3D6A72"/>
    <w:multiLevelType w:val="hybridMultilevel"/>
    <w:tmpl w:val="56346F4A"/>
    <w:lvl w:ilvl="0" w:tplc="BD70E4A0">
      <w:numFmt w:val="bullet"/>
      <w:lvlText w:val="•"/>
      <w:lvlJc w:val="left"/>
      <w:pPr>
        <w:ind w:left="72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84A23"/>
    <w:multiLevelType w:val="hybridMultilevel"/>
    <w:tmpl w:val="D7EACB30"/>
    <w:lvl w:ilvl="0" w:tplc="A18C1DE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D02BD"/>
    <w:multiLevelType w:val="hybridMultilevel"/>
    <w:tmpl w:val="66006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851365"/>
    <w:multiLevelType w:val="hybridMultilevel"/>
    <w:tmpl w:val="5B565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73F92"/>
    <w:multiLevelType w:val="hybridMultilevel"/>
    <w:tmpl w:val="4E9E77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0"/>
  </w:num>
  <w:num w:numId="10">
    <w:abstractNumId w:val="15"/>
  </w:num>
  <w:num w:numId="11">
    <w:abstractNumId w:val="5"/>
  </w:num>
  <w:num w:numId="12">
    <w:abstractNumId w:val="14"/>
  </w:num>
  <w:num w:numId="13">
    <w:abstractNumId w:val="1"/>
  </w:num>
  <w:num w:numId="14">
    <w:abstractNumId w:val="7"/>
  </w:num>
  <w:num w:numId="15">
    <w:abstractNumId w:val="11"/>
  </w:num>
  <w:num w:numId="16">
    <w:abstractNumId w:val="13"/>
  </w:num>
  <w:num w:numId="17">
    <w:abstractNumId w:val="12"/>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F7"/>
    <w:rsid w:val="00085BC7"/>
    <w:rsid w:val="00091A67"/>
    <w:rsid w:val="000A3D06"/>
    <w:rsid w:val="00147754"/>
    <w:rsid w:val="00154780"/>
    <w:rsid w:val="001C5911"/>
    <w:rsid w:val="001D20CB"/>
    <w:rsid w:val="001E1416"/>
    <w:rsid w:val="001E348D"/>
    <w:rsid w:val="00217374"/>
    <w:rsid w:val="002649AC"/>
    <w:rsid w:val="00291262"/>
    <w:rsid w:val="002949B4"/>
    <w:rsid w:val="003304F7"/>
    <w:rsid w:val="00386F89"/>
    <w:rsid w:val="003943BE"/>
    <w:rsid w:val="00394C6C"/>
    <w:rsid w:val="00466EE2"/>
    <w:rsid w:val="004C0665"/>
    <w:rsid w:val="004D76FF"/>
    <w:rsid w:val="004E2BF1"/>
    <w:rsid w:val="00543674"/>
    <w:rsid w:val="00547A7E"/>
    <w:rsid w:val="005E0A3C"/>
    <w:rsid w:val="00626833"/>
    <w:rsid w:val="006D0100"/>
    <w:rsid w:val="006D1B81"/>
    <w:rsid w:val="006F587E"/>
    <w:rsid w:val="00700E3C"/>
    <w:rsid w:val="00710520"/>
    <w:rsid w:val="0073359F"/>
    <w:rsid w:val="007779BC"/>
    <w:rsid w:val="007F48F8"/>
    <w:rsid w:val="007F4F20"/>
    <w:rsid w:val="008A2848"/>
    <w:rsid w:val="008D02A1"/>
    <w:rsid w:val="00907B7D"/>
    <w:rsid w:val="00985E65"/>
    <w:rsid w:val="00A013F7"/>
    <w:rsid w:val="00A026F3"/>
    <w:rsid w:val="00B6720D"/>
    <w:rsid w:val="00B87DF7"/>
    <w:rsid w:val="00B97AB4"/>
    <w:rsid w:val="00BB7E0F"/>
    <w:rsid w:val="00D243E5"/>
    <w:rsid w:val="00D3544B"/>
    <w:rsid w:val="00D57B6A"/>
    <w:rsid w:val="00D617B0"/>
    <w:rsid w:val="00D66FA8"/>
    <w:rsid w:val="00D85C2C"/>
    <w:rsid w:val="00E11932"/>
    <w:rsid w:val="00FA1F3E"/>
    <w:rsid w:val="00FD4788"/>
    <w:rsid w:val="00FF391A"/>
    <w:rsid w:val="00FF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C4F14"/>
  <w15:docId w15:val="{281B6EAD-252F-4708-8A77-330E2FF0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DF7"/>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paragraph" w:styleId="Header">
    <w:name w:val="header"/>
    <w:basedOn w:val="Normal"/>
    <w:link w:val="HeaderChar"/>
    <w:uiPriority w:val="99"/>
    <w:unhideWhenUsed/>
    <w:rsid w:val="00B87DF7"/>
    <w:pPr>
      <w:tabs>
        <w:tab w:val="center" w:pos="4513"/>
        <w:tab w:val="right" w:pos="9026"/>
      </w:tabs>
    </w:pPr>
  </w:style>
  <w:style w:type="character" w:customStyle="1" w:styleId="HeaderChar">
    <w:name w:val="Header Char"/>
    <w:basedOn w:val="DefaultParagraphFont"/>
    <w:link w:val="Header"/>
    <w:uiPriority w:val="99"/>
    <w:rsid w:val="00B87DF7"/>
    <w:rPr>
      <w:sz w:val="24"/>
      <w:szCs w:val="24"/>
    </w:rPr>
  </w:style>
  <w:style w:type="paragraph" w:styleId="Footer">
    <w:name w:val="footer"/>
    <w:basedOn w:val="Normal"/>
    <w:link w:val="FooterChar"/>
    <w:uiPriority w:val="99"/>
    <w:unhideWhenUsed/>
    <w:rsid w:val="00B87DF7"/>
    <w:pPr>
      <w:tabs>
        <w:tab w:val="center" w:pos="4513"/>
        <w:tab w:val="right" w:pos="9026"/>
      </w:tabs>
    </w:pPr>
  </w:style>
  <w:style w:type="character" w:customStyle="1" w:styleId="FooterChar">
    <w:name w:val="Footer Char"/>
    <w:basedOn w:val="DefaultParagraphFont"/>
    <w:link w:val="Footer"/>
    <w:uiPriority w:val="99"/>
    <w:rsid w:val="00B87DF7"/>
    <w:rPr>
      <w:sz w:val="24"/>
      <w:szCs w:val="24"/>
    </w:rPr>
  </w:style>
  <w:style w:type="paragraph" w:styleId="BalloonText">
    <w:name w:val="Balloon Text"/>
    <w:basedOn w:val="Normal"/>
    <w:link w:val="BalloonTextChar"/>
    <w:uiPriority w:val="99"/>
    <w:semiHidden/>
    <w:unhideWhenUsed/>
    <w:rsid w:val="00B87DF7"/>
    <w:rPr>
      <w:rFonts w:ascii="Tahoma" w:hAnsi="Tahoma" w:cs="Tahoma"/>
      <w:sz w:val="16"/>
      <w:szCs w:val="16"/>
    </w:rPr>
  </w:style>
  <w:style w:type="character" w:customStyle="1" w:styleId="BalloonTextChar">
    <w:name w:val="Balloon Text Char"/>
    <w:basedOn w:val="DefaultParagraphFont"/>
    <w:link w:val="BalloonText"/>
    <w:uiPriority w:val="99"/>
    <w:semiHidden/>
    <w:rsid w:val="00B87DF7"/>
    <w:rPr>
      <w:rFonts w:ascii="Tahoma" w:hAnsi="Tahoma" w:cs="Tahoma"/>
      <w:sz w:val="16"/>
      <w:szCs w:val="16"/>
    </w:rPr>
  </w:style>
  <w:style w:type="table" w:styleId="TableGrid">
    <w:name w:val="Table Grid"/>
    <w:basedOn w:val="TableNormal"/>
    <w:uiPriority w:val="39"/>
    <w:rsid w:val="0029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F89"/>
    <w:rPr>
      <w:color w:val="0000FF" w:themeColor="hyperlink"/>
      <w:u w:val="single"/>
    </w:rPr>
  </w:style>
  <w:style w:type="paragraph" w:customStyle="1" w:styleId="Default">
    <w:name w:val="Default"/>
    <w:rsid w:val="006D1B8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kirklees.gov.uk/beta/working-for-kirklees/council-behaviours-expectations.aspx"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kirklees.gov.uk/beta/working-for-kirklees/council-behaviours-expect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C0F65F-B673-46FA-B79B-7FE30CE5320C}"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6971F2B3-70D1-4859-8DD8-100B76A0A5EF}">
      <dgm:prSet phldrT="[Text]"/>
      <dgm:spPr/>
      <dgm:t>
        <a:bodyPr/>
        <a:lstStyle/>
        <a:p>
          <a:r>
            <a:rPr lang="en-GB"/>
            <a:t>Service Director - Learning and Early Support</a:t>
          </a:r>
        </a:p>
        <a:p>
          <a:r>
            <a:rPr lang="en-GB"/>
            <a:t>Jo-Anne Sanders</a:t>
          </a:r>
        </a:p>
      </dgm:t>
    </dgm:pt>
    <dgm:pt modelId="{1BFDDE89-7503-4567-8BCB-38ED24119E49}" type="parTrans" cxnId="{E13AE34F-EB91-449D-A0D1-3A01AD9C35F7}">
      <dgm:prSet/>
      <dgm:spPr/>
      <dgm:t>
        <a:bodyPr/>
        <a:lstStyle/>
        <a:p>
          <a:endParaRPr lang="en-GB"/>
        </a:p>
      </dgm:t>
    </dgm:pt>
    <dgm:pt modelId="{85299294-0E65-419D-9225-56BD6AA3A207}" type="sibTrans" cxnId="{E13AE34F-EB91-449D-A0D1-3A01AD9C35F7}">
      <dgm:prSet/>
      <dgm:spPr/>
      <dgm:t>
        <a:bodyPr/>
        <a:lstStyle/>
        <a:p>
          <a:endParaRPr lang="en-GB"/>
        </a:p>
      </dgm:t>
    </dgm:pt>
    <dgm:pt modelId="{B9C2326C-0AC2-4AEC-B916-83B15BBD885A}">
      <dgm:prSet/>
      <dgm:spPr/>
      <dgm:t>
        <a:bodyPr/>
        <a:lstStyle/>
        <a:p>
          <a:r>
            <a:rPr lang="en-GB"/>
            <a:t>Head of Education Places and Access</a:t>
          </a:r>
        </a:p>
      </dgm:t>
    </dgm:pt>
    <dgm:pt modelId="{4F2EDC36-C736-4529-AB0A-BE96E26DE2E6}" type="parTrans" cxnId="{2654EAD9-E4D6-4DC8-96A4-A8F48AFF79BD}">
      <dgm:prSet/>
      <dgm:spPr/>
      <dgm:t>
        <a:bodyPr/>
        <a:lstStyle/>
        <a:p>
          <a:endParaRPr lang="en-GB"/>
        </a:p>
      </dgm:t>
    </dgm:pt>
    <dgm:pt modelId="{704CC48B-6704-4070-8E8C-AC25771A2F4F}" type="sibTrans" cxnId="{2654EAD9-E4D6-4DC8-96A4-A8F48AFF79BD}">
      <dgm:prSet/>
      <dgm:spPr/>
      <dgm:t>
        <a:bodyPr/>
        <a:lstStyle/>
        <a:p>
          <a:endParaRPr lang="en-GB"/>
        </a:p>
      </dgm:t>
    </dgm:pt>
    <dgm:pt modelId="{07D6B166-728B-449D-96A8-B29E53FB5193}">
      <dgm:prSet/>
      <dgm:spPr/>
      <dgm:t>
        <a:bodyPr/>
        <a:lstStyle/>
        <a:p>
          <a:pPr algn="l"/>
          <a:r>
            <a:rPr lang="en-GB" i="0"/>
            <a:t>School Organisation &amp; Planning</a:t>
          </a:r>
        </a:p>
        <a:p>
          <a:pPr algn="l"/>
          <a:r>
            <a:rPr lang="en-GB" i="0"/>
            <a:t>Early Years and Childcare Sufficiency</a:t>
          </a:r>
        </a:p>
        <a:p>
          <a:pPr algn="l"/>
          <a:r>
            <a:rPr lang="en-GB" i="0"/>
            <a:t>Pupil Admissions</a:t>
          </a:r>
        </a:p>
        <a:p>
          <a:pPr algn="l"/>
          <a:r>
            <a:rPr lang="en-GB" i="0"/>
            <a:t>Fair Access </a:t>
          </a:r>
        </a:p>
      </dgm:t>
    </dgm:pt>
    <dgm:pt modelId="{41A162C7-2C2C-43E0-86D5-81E26F0FB7D1}" type="parTrans" cxnId="{6584D773-4F49-4A13-AE30-F4B411B3C270}">
      <dgm:prSet/>
      <dgm:spPr/>
      <dgm:t>
        <a:bodyPr/>
        <a:lstStyle/>
        <a:p>
          <a:endParaRPr lang="en-GB"/>
        </a:p>
      </dgm:t>
    </dgm:pt>
    <dgm:pt modelId="{F4A45463-B645-456C-9E2D-F9BE2186C56B}" type="sibTrans" cxnId="{6584D773-4F49-4A13-AE30-F4B411B3C270}">
      <dgm:prSet/>
      <dgm:spPr/>
      <dgm:t>
        <a:bodyPr/>
        <a:lstStyle/>
        <a:p>
          <a:endParaRPr lang="en-GB"/>
        </a:p>
      </dgm:t>
    </dgm:pt>
    <dgm:pt modelId="{7F64353E-C0D1-4919-A95C-EE9144196D3F}" type="pres">
      <dgm:prSet presAssocID="{37C0F65F-B673-46FA-B79B-7FE30CE5320C}" presName="Name0" presStyleCnt="0">
        <dgm:presLayoutVars>
          <dgm:chPref val="1"/>
          <dgm:dir/>
          <dgm:animOne val="branch"/>
          <dgm:animLvl val="lvl"/>
          <dgm:resizeHandles/>
        </dgm:presLayoutVars>
      </dgm:prSet>
      <dgm:spPr/>
    </dgm:pt>
    <dgm:pt modelId="{CECBED7C-4801-4C06-B6C3-5E43DE85DEAF}" type="pres">
      <dgm:prSet presAssocID="{6971F2B3-70D1-4859-8DD8-100B76A0A5EF}" presName="vertOne" presStyleCnt="0"/>
      <dgm:spPr/>
    </dgm:pt>
    <dgm:pt modelId="{F3CE7B65-C574-482A-9D84-F3DCD1DC80ED}" type="pres">
      <dgm:prSet presAssocID="{6971F2B3-70D1-4859-8DD8-100B76A0A5EF}" presName="txOne" presStyleLbl="node0" presStyleIdx="0" presStyleCnt="1">
        <dgm:presLayoutVars>
          <dgm:chPref val="3"/>
        </dgm:presLayoutVars>
      </dgm:prSet>
      <dgm:spPr/>
    </dgm:pt>
    <dgm:pt modelId="{07477347-BCBD-44F0-809E-CC49DAA14BC2}" type="pres">
      <dgm:prSet presAssocID="{6971F2B3-70D1-4859-8DD8-100B76A0A5EF}" presName="parTransOne" presStyleCnt="0"/>
      <dgm:spPr/>
    </dgm:pt>
    <dgm:pt modelId="{CDBD4C24-AA47-415D-8E07-E4D1E81399CC}" type="pres">
      <dgm:prSet presAssocID="{6971F2B3-70D1-4859-8DD8-100B76A0A5EF}" presName="horzOne" presStyleCnt="0"/>
      <dgm:spPr/>
    </dgm:pt>
    <dgm:pt modelId="{32B8C3BB-2049-4F00-8692-7DCB38AE4219}" type="pres">
      <dgm:prSet presAssocID="{B9C2326C-0AC2-4AEC-B916-83B15BBD885A}" presName="vertTwo" presStyleCnt="0"/>
      <dgm:spPr/>
    </dgm:pt>
    <dgm:pt modelId="{0912BD3B-2897-4D1C-B4B2-7EAB61181CBB}" type="pres">
      <dgm:prSet presAssocID="{B9C2326C-0AC2-4AEC-B916-83B15BBD885A}" presName="txTwo" presStyleLbl="node2" presStyleIdx="0" presStyleCnt="1">
        <dgm:presLayoutVars>
          <dgm:chPref val="3"/>
        </dgm:presLayoutVars>
      </dgm:prSet>
      <dgm:spPr/>
    </dgm:pt>
    <dgm:pt modelId="{8770B653-0D71-472B-BCD3-7B86713706BA}" type="pres">
      <dgm:prSet presAssocID="{B9C2326C-0AC2-4AEC-B916-83B15BBD885A}" presName="parTransTwo" presStyleCnt="0"/>
      <dgm:spPr/>
    </dgm:pt>
    <dgm:pt modelId="{7D1A6EB3-126E-4154-9C01-0D9DF0342C7F}" type="pres">
      <dgm:prSet presAssocID="{B9C2326C-0AC2-4AEC-B916-83B15BBD885A}" presName="horzTwo" presStyleCnt="0"/>
      <dgm:spPr/>
    </dgm:pt>
    <dgm:pt modelId="{776B70C8-4AFA-4A2B-BAD5-BD0C241D7F69}" type="pres">
      <dgm:prSet presAssocID="{07D6B166-728B-449D-96A8-B29E53FB5193}" presName="vertThree" presStyleCnt="0"/>
      <dgm:spPr/>
    </dgm:pt>
    <dgm:pt modelId="{CF4DF855-6520-45CB-97C7-DCEED9F089DE}" type="pres">
      <dgm:prSet presAssocID="{07D6B166-728B-449D-96A8-B29E53FB5193}" presName="txThree" presStyleLbl="node3" presStyleIdx="0" presStyleCnt="1" custScaleY="173707">
        <dgm:presLayoutVars>
          <dgm:chPref val="3"/>
        </dgm:presLayoutVars>
      </dgm:prSet>
      <dgm:spPr/>
    </dgm:pt>
    <dgm:pt modelId="{B5A2C182-07BB-4BA6-BBE6-5D3E6D58533E}" type="pres">
      <dgm:prSet presAssocID="{07D6B166-728B-449D-96A8-B29E53FB5193}" presName="horzThree" presStyleCnt="0"/>
      <dgm:spPr/>
    </dgm:pt>
  </dgm:ptLst>
  <dgm:cxnLst>
    <dgm:cxn modelId="{F8341101-C7EE-458F-A306-6400852B86C1}" type="presOf" srcId="{07D6B166-728B-449D-96A8-B29E53FB5193}" destId="{CF4DF855-6520-45CB-97C7-DCEED9F089DE}" srcOrd="0" destOrd="0" presId="urn:microsoft.com/office/officeart/2005/8/layout/hierarchy4"/>
    <dgm:cxn modelId="{DFB50B44-01AF-4210-8D2F-E57F7034CF32}" type="presOf" srcId="{6971F2B3-70D1-4859-8DD8-100B76A0A5EF}" destId="{F3CE7B65-C574-482A-9D84-F3DCD1DC80ED}" srcOrd="0" destOrd="0" presId="urn:microsoft.com/office/officeart/2005/8/layout/hierarchy4"/>
    <dgm:cxn modelId="{E13AE34F-EB91-449D-A0D1-3A01AD9C35F7}" srcId="{37C0F65F-B673-46FA-B79B-7FE30CE5320C}" destId="{6971F2B3-70D1-4859-8DD8-100B76A0A5EF}" srcOrd="0" destOrd="0" parTransId="{1BFDDE89-7503-4567-8BCB-38ED24119E49}" sibTransId="{85299294-0E65-419D-9225-56BD6AA3A207}"/>
    <dgm:cxn modelId="{6584D773-4F49-4A13-AE30-F4B411B3C270}" srcId="{B9C2326C-0AC2-4AEC-B916-83B15BBD885A}" destId="{07D6B166-728B-449D-96A8-B29E53FB5193}" srcOrd="0" destOrd="0" parTransId="{41A162C7-2C2C-43E0-86D5-81E26F0FB7D1}" sibTransId="{F4A45463-B645-456C-9E2D-F9BE2186C56B}"/>
    <dgm:cxn modelId="{29831982-881A-42F3-A27A-F82453C294AC}" type="presOf" srcId="{37C0F65F-B673-46FA-B79B-7FE30CE5320C}" destId="{7F64353E-C0D1-4919-A95C-EE9144196D3F}" srcOrd="0" destOrd="0" presId="urn:microsoft.com/office/officeart/2005/8/layout/hierarchy4"/>
    <dgm:cxn modelId="{2654EAD9-E4D6-4DC8-96A4-A8F48AFF79BD}" srcId="{6971F2B3-70D1-4859-8DD8-100B76A0A5EF}" destId="{B9C2326C-0AC2-4AEC-B916-83B15BBD885A}" srcOrd="0" destOrd="0" parTransId="{4F2EDC36-C736-4529-AB0A-BE96E26DE2E6}" sibTransId="{704CC48B-6704-4070-8E8C-AC25771A2F4F}"/>
    <dgm:cxn modelId="{84A4A6EB-B05D-4D62-A2CC-7B58321076D0}" type="presOf" srcId="{B9C2326C-0AC2-4AEC-B916-83B15BBD885A}" destId="{0912BD3B-2897-4D1C-B4B2-7EAB61181CBB}" srcOrd="0" destOrd="0" presId="urn:microsoft.com/office/officeart/2005/8/layout/hierarchy4"/>
    <dgm:cxn modelId="{6F3A2B6D-05D5-4884-B16C-686D97FF1198}" type="presParOf" srcId="{7F64353E-C0D1-4919-A95C-EE9144196D3F}" destId="{CECBED7C-4801-4C06-B6C3-5E43DE85DEAF}" srcOrd="0" destOrd="0" presId="urn:microsoft.com/office/officeart/2005/8/layout/hierarchy4"/>
    <dgm:cxn modelId="{760D5C28-B836-482B-B793-D2F059E3E98C}" type="presParOf" srcId="{CECBED7C-4801-4C06-B6C3-5E43DE85DEAF}" destId="{F3CE7B65-C574-482A-9D84-F3DCD1DC80ED}" srcOrd="0" destOrd="0" presId="urn:microsoft.com/office/officeart/2005/8/layout/hierarchy4"/>
    <dgm:cxn modelId="{7576BAA5-8D16-4E68-9B6D-A5819389B2EE}" type="presParOf" srcId="{CECBED7C-4801-4C06-B6C3-5E43DE85DEAF}" destId="{07477347-BCBD-44F0-809E-CC49DAA14BC2}" srcOrd="1" destOrd="0" presId="urn:microsoft.com/office/officeart/2005/8/layout/hierarchy4"/>
    <dgm:cxn modelId="{2398A8E6-0D08-4513-A0C5-4E7F0AA43B17}" type="presParOf" srcId="{CECBED7C-4801-4C06-B6C3-5E43DE85DEAF}" destId="{CDBD4C24-AA47-415D-8E07-E4D1E81399CC}" srcOrd="2" destOrd="0" presId="urn:microsoft.com/office/officeart/2005/8/layout/hierarchy4"/>
    <dgm:cxn modelId="{7A19F6E2-2A0D-4338-B292-14DD946173F0}" type="presParOf" srcId="{CDBD4C24-AA47-415D-8E07-E4D1E81399CC}" destId="{32B8C3BB-2049-4F00-8692-7DCB38AE4219}" srcOrd="0" destOrd="0" presId="urn:microsoft.com/office/officeart/2005/8/layout/hierarchy4"/>
    <dgm:cxn modelId="{C6AC6AFA-5689-4B63-9744-C8156A5EF899}" type="presParOf" srcId="{32B8C3BB-2049-4F00-8692-7DCB38AE4219}" destId="{0912BD3B-2897-4D1C-B4B2-7EAB61181CBB}" srcOrd="0" destOrd="0" presId="urn:microsoft.com/office/officeart/2005/8/layout/hierarchy4"/>
    <dgm:cxn modelId="{A633CFBB-001F-4E98-8BDD-6291AD345666}" type="presParOf" srcId="{32B8C3BB-2049-4F00-8692-7DCB38AE4219}" destId="{8770B653-0D71-472B-BCD3-7B86713706BA}" srcOrd="1" destOrd="0" presId="urn:microsoft.com/office/officeart/2005/8/layout/hierarchy4"/>
    <dgm:cxn modelId="{D6B944CB-F2B4-431D-9680-873B2ED6AF79}" type="presParOf" srcId="{32B8C3BB-2049-4F00-8692-7DCB38AE4219}" destId="{7D1A6EB3-126E-4154-9C01-0D9DF0342C7F}" srcOrd="2" destOrd="0" presId="urn:microsoft.com/office/officeart/2005/8/layout/hierarchy4"/>
    <dgm:cxn modelId="{DF3E607E-400A-4FFE-AD96-0E482ECB6C75}" type="presParOf" srcId="{7D1A6EB3-126E-4154-9C01-0D9DF0342C7F}" destId="{776B70C8-4AFA-4A2B-BAD5-BD0C241D7F69}" srcOrd="0" destOrd="0" presId="urn:microsoft.com/office/officeart/2005/8/layout/hierarchy4"/>
    <dgm:cxn modelId="{90C201A1-280F-4A8B-9C1D-AB4FBF5A797B}" type="presParOf" srcId="{776B70C8-4AFA-4A2B-BAD5-BD0C241D7F69}" destId="{CF4DF855-6520-45CB-97C7-DCEED9F089DE}" srcOrd="0" destOrd="0" presId="urn:microsoft.com/office/officeart/2005/8/layout/hierarchy4"/>
    <dgm:cxn modelId="{5B6784ED-9617-47DB-89B9-E3BD36BDCDBF}" type="presParOf" srcId="{776B70C8-4AFA-4A2B-BAD5-BD0C241D7F69}" destId="{B5A2C182-07BB-4BA6-BBE6-5D3E6D58533E}" srcOrd="1" destOrd="0" presId="urn:microsoft.com/office/officeart/2005/8/layout/hierarchy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C0F65F-B673-46FA-B79B-7FE30CE5320C}"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6971F2B3-70D1-4859-8DD8-100B76A0A5EF}">
      <dgm:prSet phldrT="[Text]"/>
      <dgm:spPr/>
      <dgm:t>
        <a:bodyPr/>
        <a:lstStyle/>
        <a:p>
          <a:r>
            <a:rPr lang="en-GB"/>
            <a:t>Service Director - Learning and Early Support</a:t>
          </a:r>
        </a:p>
        <a:p>
          <a:r>
            <a:rPr lang="en-GB"/>
            <a:t>Jo-Anne Sanders</a:t>
          </a:r>
        </a:p>
      </dgm:t>
    </dgm:pt>
    <dgm:pt modelId="{1BFDDE89-7503-4567-8BCB-38ED24119E49}" type="parTrans" cxnId="{E13AE34F-EB91-449D-A0D1-3A01AD9C35F7}">
      <dgm:prSet/>
      <dgm:spPr/>
      <dgm:t>
        <a:bodyPr/>
        <a:lstStyle/>
        <a:p>
          <a:endParaRPr lang="en-GB"/>
        </a:p>
      </dgm:t>
    </dgm:pt>
    <dgm:pt modelId="{85299294-0E65-419D-9225-56BD6AA3A207}" type="sibTrans" cxnId="{E13AE34F-EB91-449D-A0D1-3A01AD9C35F7}">
      <dgm:prSet/>
      <dgm:spPr/>
      <dgm:t>
        <a:bodyPr/>
        <a:lstStyle/>
        <a:p>
          <a:endParaRPr lang="en-GB"/>
        </a:p>
      </dgm:t>
    </dgm:pt>
    <dgm:pt modelId="{B9C2326C-0AC2-4AEC-B916-83B15BBD885A}">
      <dgm:prSet/>
      <dgm:spPr/>
      <dgm:t>
        <a:bodyPr/>
        <a:lstStyle/>
        <a:p>
          <a:r>
            <a:rPr lang="en-GB"/>
            <a:t>Head of Education Places and Access</a:t>
          </a:r>
        </a:p>
      </dgm:t>
    </dgm:pt>
    <dgm:pt modelId="{4F2EDC36-C736-4529-AB0A-BE96E26DE2E6}" type="parTrans" cxnId="{2654EAD9-E4D6-4DC8-96A4-A8F48AFF79BD}">
      <dgm:prSet/>
      <dgm:spPr/>
      <dgm:t>
        <a:bodyPr/>
        <a:lstStyle/>
        <a:p>
          <a:endParaRPr lang="en-GB"/>
        </a:p>
      </dgm:t>
    </dgm:pt>
    <dgm:pt modelId="{704CC48B-6704-4070-8E8C-AC25771A2F4F}" type="sibTrans" cxnId="{2654EAD9-E4D6-4DC8-96A4-A8F48AFF79BD}">
      <dgm:prSet/>
      <dgm:spPr/>
      <dgm:t>
        <a:bodyPr/>
        <a:lstStyle/>
        <a:p>
          <a:endParaRPr lang="en-GB"/>
        </a:p>
      </dgm:t>
    </dgm:pt>
    <dgm:pt modelId="{07D6B166-728B-449D-96A8-B29E53FB5193}">
      <dgm:prSet/>
      <dgm:spPr/>
      <dgm:t>
        <a:bodyPr/>
        <a:lstStyle/>
        <a:p>
          <a:pPr algn="l"/>
          <a:r>
            <a:rPr lang="en-GB" i="0"/>
            <a:t>School Organisation &amp; Planning</a:t>
          </a:r>
        </a:p>
        <a:p>
          <a:pPr algn="l"/>
          <a:r>
            <a:rPr lang="en-GB" i="0"/>
            <a:t>Early Years and Childcare Sufficiency</a:t>
          </a:r>
        </a:p>
        <a:p>
          <a:pPr algn="l"/>
          <a:r>
            <a:rPr lang="en-GB" i="0"/>
            <a:t>Pupil Admissions</a:t>
          </a:r>
        </a:p>
        <a:p>
          <a:pPr algn="l"/>
          <a:r>
            <a:rPr lang="en-GB" i="0"/>
            <a:t>Fair Access </a:t>
          </a:r>
        </a:p>
      </dgm:t>
    </dgm:pt>
    <dgm:pt modelId="{41A162C7-2C2C-43E0-86D5-81E26F0FB7D1}" type="parTrans" cxnId="{6584D773-4F49-4A13-AE30-F4B411B3C270}">
      <dgm:prSet/>
      <dgm:spPr/>
      <dgm:t>
        <a:bodyPr/>
        <a:lstStyle/>
        <a:p>
          <a:endParaRPr lang="en-GB"/>
        </a:p>
      </dgm:t>
    </dgm:pt>
    <dgm:pt modelId="{F4A45463-B645-456C-9E2D-F9BE2186C56B}" type="sibTrans" cxnId="{6584D773-4F49-4A13-AE30-F4B411B3C270}">
      <dgm:prSet/>
      <dgm:spPr/>
      <dgm:t>
        <a:bodyPr/>
        <a:lstStyle/>
        <a:p>
          <a:endParaRPr lang="en-GB"/>
        </a:p>
      </dgm:t>
    </dgm:pt>
    <dgm:pt modelId="{7F64353E-C0D1-4919-A95C-EE9144196D3F}" type="pres">
      <dgm:prSet presAssocID="{37C0F65F-B673-46FA-B79B-7FE30CE5320C}" presName="Name0" presStyleCnt="0">
        <dgm:presLayoutVars>
          <dgm:chPref val="1"/>
          <dgm:dir/>
          <dgm:animOne val="branch"/>
          <dgm:animLvl val="lvl"/>
          <dgm:resizeHandles/>
        </dgm:presLayoutVars>
      </dgm:prSet>
      <dgm:spPr/>
    </dgm:pt>
    <dgm:pt modelId="{CECBED7C-4801-4C06-B6C3-5E43DE85DEAF}" type="pres">
      <dgm:prSet presAssocID="{6971F2B3-70D1-4859-8DD8-100B76A0A5EF}" presName="vertOne" presStyleCnt="0"/>
      <dgm:spPr/>
    </dgm:pt>
    <dgm:pt modelId="{F3CE7B65-C574-482A-9D84-F3DCD1DC80ED}" type="pres">
      <dgm:prSet presAssocID="{6971F2B3-70D1-4859-8DD8-100B76A0A5EF}" presName="txOne" presStyleLbl="node0" presStyleIdx="0" presStyleCnt="1">
        <dgm:presLayoutVars>
          <dgm:chPref val="3"/>
        </dgm:presLayoutVars>
      </dgm:prSet>
      <dgm:spPr/>
    </dgm:pt>
    <dgm:pt modelId="{07477347-BCBD-44F0-809E-CC49DAA14BC2}" type="pres">
      <dgm:prSet presAssocID="{6971F2B3-70D1-4859-8DD8-100B76A0A5EF}" presName="parTransOne" presStyleCnt="0"/>
      <dgm:spPr/>
    </dgm:pt>
    <dgm:pt modelId="{CDBD4C24-AA47-415D-8E07-E4D1E81399CC}" type="pres">
      <dgm:prSet presAssocID="{6971F2B3-70D1-4859-8DD8-100B76A0A5EF}" presName="horzOne" presStyleCnt="0"/>
      <dgm:spPr/>
    </dgm:pt>
    <dgm:pt modelId="{32B8C3BB-2049-4F00-8692-7DCB38AE4219}" type="pres">
      <dgm:prSet presAssocID="{B9C2326C-0AC2-4AEC-B916-83B15BBD885A}" presName="vertTwo" presStyleCnt="0"/>
      <dgm:spPr/>
    </dgm:pt>
    <dgm:pt modelId="{0912BD3B-2897-4D1C-B4B2-7EAB61181CBB}" type="pres">
      <dgm:prSet presAssocID="{B9C2326C-0AC2-4AEC-B916-83B15BBD885A}" presName="txTwo" presStyleLbl="node2" presStyleIdx="0" presStyleCnt="1">
        <dgm:presLayoutVars>
          <dgm:chPref val="3"/>
        </dgm:presLayoutVars>
      </dgm:prSet>
      <dgm:spPr/>
    </dgm:pt>
    <dgm:pt modelId="{8770B653-0D71-472B-BCD3-7B86713706BA}" type="pres">
      <dgm:prSet presAssocID="{B9C2326C-0AC2-4AEC-B916-83B15BBD885A}" presName="parTransTwo" presStyleCnt="0"/>
      <dgm:spPr/>
    </dgm:pt>
    <dgm:pt modelId="{7D1A6EB3-126E-4154-9C01-0D9DF0342C7F}" type="pres">
      <dgm:prSet presAssocID="{B9C2326C-0AC2-4AEC-B916-83B15BBD885A}" presName="horzTwo" presStyleCnt="0"/>
      <dgm:spPr/>
    </dgm:pt>
    <dgm:pt modelId="{776B70C8-4AFA-4A2B-BAD5-BD0C241D7F69}" type="pres">
      <dgm:prSet presAssocID="{07D6B166-728B-449D-96A8-B29E53FB5193}" presName="vertThree" presStyleCnt="0"/>
      <dgm:spPr/>
    </dgm:pt>
    <dgm:pt modelId="{CF4DF855-6520-45CB-97C7-DCEED9F089DE}" type="pres">
      <dgm:prSet presAssocID="{07D6B166-728B-449D-96A8-B29E53FB5193}" presName="txThree" presStyleLbl="node3" presStyleIdx="0" presStyleCnt="1" custScaleY="173707">
        <dgm:presLayoutVars>
          <dgm:chPref val="3"/>
        </dgm:presLayoutVars>
      </dgm:prSet>
      <dgm:spPr/>
    </dgm:pt>
    <dgm:pt modelId="{B5A2C182-07BB-4BA6-BBE6-5D3E6D58533E}" type="pres">
      <dgm:prSet presAssocID="{07D6B166-728B-449D-96A8-B29E53FB5193}" presName="horzThree" presStyleCnt="0"/>
      <dgm:spPr/>
    </dgm:pt>
  </dgm:ptLst>
  <dgm:cxnLst>
    <dgm:cxn modelId="{F8341101-C7EE-458F-A306-6400852B86C1}" type="presOf" srcId="{07D6B166-728B-449D-96A8-B29E53FB5193}" destId="{CF4DF855-6520-45CB-97C7-DCEED9F089DE}" srcOrd="0" destOrd="0" presId="urn:microsoft.com/office/officeart/2005/8/layout/hierarchy4"/>
    <dgm:cxn modelId="{DFB50B44-01AF-4210-8D2F-E57F7034CF32}" type="presOf" srcId="{6971F2B3-70D1-4859-8DD8-100B76A0A5EF}" destId="{F3CE7B65-C574-482A-9D84-F3DCD1DC80ED}" srcOrd="0" destOrd="0" presId="urn:microsoft.com/office/officeart/2005/8/layout/hierarchy4"/>
    <dgm:cxn modelId="{E13AE34F-EB91-449D-A0D1-3A01AD9C35F7}" srcId="{37C0F65F-B673-46FA-B79B-7FE30CE5320C}" destId="{6971F2B3-70D1-4859-8DD8-100B76A0A5EF}" srcOrd="0" destOrd="0" parTransId="{1BFDDE89-7503-4567-8BCB-38ED24119E49}" sibTransId="{85299294-0E65-419D-9225-56BD6AA3A207}"/>
    <dgm:cxn modelId="{6584D773-4F49-4A13-AE30-F4B411B3C270}" srcId="{B9C2326C-0AC2-4AEC-B916-83B15BBD885A}" destId="{07D6B166-728B-449D-96A8-B29E53FB5193}" srcOrd="0" destOrd="0" parTransId="{41A162C7-2C2C-43E0-86D5-81E26F0FB7D1}" sibTransId="{F4A45463-B645-456C-9E2D-F9BE2186C56B}"/>
    <dgm:cxn modelId="{29831982-881A-42F3-A27A-F82453C294AC}" type="presOf" srcId="{37C0F65F-B673-46FA-B79B-7FE30CE5320C}" destId="{7F64353E-C0D1-4919-A95C-EE9144196D3F}" srcOrd="0" destOrd="0" presId="urn:microsoft.com/office/officeart/2005/8/layout/hierarchy4"/>
    <dgm:cxn modelId="{2654EAD9-E4D6-4DC8-96A4-A8F48AFF79BD}" srcId="{6971F2B3-70D1-4859-8DD8-100B76A0A5EF}" destId="{B9C2326C-0AC2-4AEC-B916-83B15BBD885A}" srcOrd="0" destOrd="0" parTransId="{4F2EDC36-C736-4529-AB0A-BE96E26DE2E6}" sibTransId="{704CC48B-6704-4070-8E8C-AC25771A2F4F}"/>
    <dgm:cxn modelId="{84A4A6EB-B05D-4D62-A2CC-7B58321076D0}" type="presOf" srcId="{B9C2326C-0AC2-4AEC-B916-83B15BBD885A}" destId="{0912BD3B-2897-4D1C-B4B2-7EAB61181CBB}" srcOrd="0" destOrd="0" presId="urn:microsoft.com/office/officeart/2005/8/layout/hierarchy4"/>
    <dgm:cxn modelId="{6F3A2B6D-05D5-4884-B16C-686D97FF1198}" type="presParOf" srcId="{7F64353E-C0D1-4919-A95C-EE9144196D3F}" destId="{CECBED7C-4801-4C06-B6C3-5E43DE85DEAF}" srcOrd="0" destOrd="0" presId="urn:microsoft.com/office/officeart/2005/8/layout/hierarchy4"/>
    <dgm:cxn modelId="{760D5C28-B836-482B-B793-D2F059E3E98C}" type="presParOf" srcId="{CECBED7C-4801-4C06-B6C3-5E43DE85DEAF}" destId="{F3CE7B65-C574-482A-9D84-F3DCD1DC80ED}" srcOrd="0" destOrd="0" presId="urn:microsoft.com/office/officeart/2005/8/layout/hierarchy4"/>
    <dgm:cxn modelId="{7576BAA5-8D16-4E68-9B6D-A5819389B2EE}" type="presParOf" srcId="{CECBED7C-4801-4C06-B6C3-5E43DE85DEAF}" destId="{07477347-BCBD-44F0-809E-CC49DAA14BC2}" srcOrd="1" destOrd="0" presId="urn:microsoft.com/office/officeart/2005/8/layout/hierarchy4"/>
    <dgm:cxn modelId="{2398A8E6-0D08-4513-A0C5-4E7F0AA43B17}" type="presParOf" srcId="{CECBED7C-4801-4C06-B6C3-5E43DE85DEAF}" destId="{CDBD4C24-AA47-415D-8E07-E4D1E81399CC}" srcOrd="2" destOrd="0" presId="urn:microsoft.com/office/officeart/2005/8/layout/hierarchy4"/>
    <dgm:cxn modelId="{7A19F6E2-2A0D-4338-B292-14DD946173F0}" type="presParOf" srcId="{CDBD4C24-AA47-415D-8E07-E4D1E81399CC}" destId="{32B8C3BB-2049-4F00-8692-7DCB38AE4219}" srcOrd="0" destOrd="0" presId="urn:microsoft.com/office/officeart/2005/8/layout/hierarchy4"/>
    <dgm:cxn modelId="{C6AC6AFA-5689-4B63-9744-C8156A5EF899}" type="presParOf" srcId="{32B8C3BB-2049-4F00-8692-7DCB38AE4219}" destId="{0912BD3B-2897-4D1C-B4B2-7EAB61181CBB}" srcOrd="0" destOrd="0" presId="urn:microsoft.com/office/officeart/2005/8/layout/hierarchy4"/>
    <dgm:cxn modelId="{A633CFBB-001F-4E98-8BDD-6291AD345666}" type="presParOf" srcId="{32B8C3BB-2049-4F00-8692-7DCB38AE4219}" destId="{8770B653-0D71-472B-BCD3-7B86713706BA}" srcOrd="1" destOrd="0" presId="urn:microsoft.com/office/officeart/2005/8/layout/hierarchy4"/>
    <dgm:cxn modelId="{D6B944CB-F2B4-431D-9680-873B2ED6AF79}" type="presParOf" srcId="{32B8C3BB-2049-4F00-8692-7DCB38AE4219}" destId="{7D1A6EB3-126E-4154-9C01-0D9DF0342C7F}" srcOrd="2" destOrd="0" presId="urn:microsoft.com/office/officeart/2005/8/layout/hierarchy4"/>
    <dgm:cxn modelId="{DF3E607E-400A-4FFE-AD96-0E482ECB6C75}" type="presParOf" srcId="{7D1A6EB3-126E-4154-9C01-0D9DF0342C7F}" destId="{776B70C8-4AFA-4A2B-BAD5-BD0C241D7F69}" srcOrd="0" destOrd="0" presId="urn:microsoft.com/office/officeart/2005/8/layout/hierarchy4"/>
    <dgm:cxn modelId="{90C201A1-280F-4A8B-9C1D-AB4FBF5A797B}" type="presParOf" srcId="{776B70C8-4AFA-4A2B-BAD5-BD0C241D7F69}" destId="{CF4DF855-6520-45CB-97C7-DCEED9F089DE}" srcOrd="0" destOrd="0" presId="urn:microsoft.com/office/officeart/2005/8/layout/hierarchy4"/>
    <dgm:cxn modelId="{5B6784ED-9617-47DB-89B9-E3BD36BDCDBF}" type="presParOf" srcId="{776B70C8-4AFA-4A2B-BAD5-BD0C241D7F69}" destId="{B5A2C182-07BB-4BA6-BBE6-5D3E6D58533E}" srcOrd="1" destOrd="0" presId="urn:microsoft.com/office/officeart/2005/8/layout/hierarchy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CE7B65-C574-482A-9D84-F3DCD1DC80ED}">
      <dsp:nvSpPr>
        <dsp:cNvPr id="0" name=""/>
        <dsp:cNvSpPr/>
      </dsp:nvSpPr>
      <dsp:spPr>
        <a:xfrm>
          <a:off x="2422" y="6"/>
          <a:ext cx="4956410" cy="869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Service Director - Learning and Early Support</a:t>
          </a:r>
        </a:p>
        <a:p>
          <a:pPr marL="0" lvl="0" indent="0" algn="ctr" defTabSz="844550">
            <a:lnSpc>
              <a:spcPct val="90000"/>
            </a:lnSpc>
            <a:spcBef>
              <a:spcPct val="0"/>
            </a:spcBef>
            <a:spcAft>
              <a:spcPct val="35000"/>
            </a:spcAft>
            <a:buNone/>
          </a:pPr>
          <a:r>
            <a:rPr lang="en-GB" sz="1900" kern="1200"/>
            <a:t>Jo-Anne Sanders</a:t>
          </a:r>
        </a:p>
      </dsp:txBody>
      <dsp:txXfrm>
        <a:off x="27881" y="25465"/>
        <a:ext cx="4905492" cy="818331"/>
      </dsp:txXfrm>
    </dsp:sp>
    <dsp:sp modelId="{0912BD3B-2897-4D1C-B4B2-7EAB61181CBB}">
      <dsp:nvSpPr>
        <dsp:cNvPr id="0" name=""/>
        <dsp:cNvSpPr/>
      </dsp:nvSpPr>
      <dsp:spPr>
        <a:xfrm>
          <a:off x="7260" y="940476"/>
          <a:ext cx="4946734" cy="869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marL="0" lvl="0" indent="0" algn="ctr" defTabSz="844550">
            <a:lnSpc>
              <a:spcPct val="90000"/>
            </a:lnSpc>
            <a:spcBef>
              <a:spcPct val="0"/>
            </a:spcBef>
            <a:spcAft>
              <a:spcPct val="35000"/>
            </a:spcAft>
            <a:buNone/>
          </a:pPr>
          <a:r>
            <a:rPr lang="en-GB" sz="1900" kern="1200"/>
            <a:t>Head of Education Places and Access</a:t>
          </a:r>
        </a:p>
      </dsp:txBody>
      <dsp:txXfrm>
        <a:off x="32719" y="965935"/>
        <a:ext cx="4895816" cy="818331"/>
      </dsp:txXfrm>
    </dsp:sp>
    <dsp:sp modelId="{CF4DF855-6520-45CB-97C7-DCEED9F089DE}">
      <dsp:nvSpPr>
        <dsp:cNvPr id="0" name=""/>
        <dsp:cNvSpPr/>
      </dsp:nvSpPr>
      <dsp:spPr>
        <a:xfrm>
          <a:off x="16907" y="1880946"/>
          <a:ext cx="4927439" cy="15099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GB" sz="1700" i="0" kern="1200"/>
            <a:t>School Organisation &amp; Planning</a:t>
          </a:r>
        </a:p>
        <a:p>
          <a:pPr marL="0" lvl="0" indent="0" algn="l" defTabSz="755650">
            <a:lnSpc>
              <a:spcPct val="90000"/>
            </a:lnSpc>
            <a:spcBef>
              <a:spcPct val="0"/>
            </a:spcBef>
            <a:spcAft>
              <a:spcPct val="35000"/>
            </a:spcAft>
            <a:buNone/>
          </a:pPr>
          <a:r>
            <a:rPr lang="en-GB" sz="1700" i="0" kern="1200"/>
            <a:t>Early Years and Childcare Sufficiency</a:t>
          </a:r>
        </a:p>
        <a:p>
          <a:pPr marL="0" lvl="0" indent="0" algn="l" defTabSz="755650">
            <a:lnSpc>
              <a:spcPct val="90000"/>
            </a:lnSpc>
            <a:spcBef>
              <a:spcPct val="0"/>
            </a:spcBef>
            <a:spcAft>
              <a:spcPct val="35000"/>
            </a:spcAft>
            <a:buNone/>
          </a:pPr>
          <a:r>
            <a:rPr lang="en-GB" sz="1700" i="0" kern="1200"/>
            <a:t>Pupil Admissions</a:t>
          </a:r>
        </a:p>
        <a:p>
          <a:pPr marL="0" lvl="0" indent="0" algn="l" defTabSz="755650">
            <a:lnSpc>
              <a:spcPct val="90000"/>
            </a:lnSpc>
            <a:spcBef>
              <a:spcPct val="0"/>
            </a:spcBef>
            <a:spcAft>
              <a:spcPct val="35000"/>
            </a:spcAft>
            <a:buNone/>
          </a:pPr>
          <a:r>
            <a:rPr lang="en-GB" sz="1700" i="0" kern="1200"/>
            <a:t>Fair Access </a:t>
          </a:r>
        </a:p>
      </dsp:txBody>
      <dsp:txXfrm>
        <a:off x="61132" y="1925171"/>
        <a:ext cx="4838989" cy="142149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Michelle</cp:lastModifiedBy>
  <cp:revision>3</cp:revision>
  <cp:lastPrinted>2020-01-13T11:46:00Z</cp:lastPrinted>
  <dcterms:created xsi:type="dcterms:W3CDTF">2020-01-13T14:07:00Z</dcterms:created>
  <dcterms:modified xsi:type="dcterms:W3CDTF">2020-05-27T10:53:00Z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Dimitra.Nicolaides@kirklees.gov.uk</vt:lpwstr>
  </property>
  <property fmtid="{D5CDD505-2E9C-101B-9397-08002B2CF9AE}" pid="5" name="MSIP_Label_22127eb8-1c2a-4c17-86cc-a5ba0926d1f9_SetDate">
    <vt:lpwstr>2019-08-14T12:15:08.3054049Z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