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E887" w14:textId="541724FA" w:rsidR="00407BF2" w:rsidRDefault="00D93E51" w:rsidP="000D3FDD">
      <w:pPr>
        <w:pStyle w:val="Caption"/>
      </w:pPr>
      <w:r>
        <w:rPr>
          <w:noProof/>
          <w:lang w:eastAsia="en-GB"/>
        </w:rPr>
        <w:drawing>
          <wp:anchor distT="0" distB="0" distL="114300" distR="114300" simplePos="0" relativeHeight="251658239" behindDoc="1" locked="0" layoutInCell="1" allowOverlap="1" wp14:anchorId="74B8BAB4" wp14:editId="721D7514">
            <wp:simplePos x="0" y="0"/>
            <wp:positionH relativeFrom="column">
              <wp:posOffset>-565785</wp:posOffset>
            </wp:positionH>
            <wp:positionV relativeFrom="paragraph">
              <wp:posOffset>-861695</wp:posOffset>
            </wp:positionV>
            <wp:extent cx="7615093" cy="10688295"/>
            <wp:effectExtent l="0" t="0" r="508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b Description cover Background-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5093" cy="10688295"/>
                    </a:xfrm>
                    <a:prstGeom prst="rect">
                      <a:avLst/>
                    </a:prstGeom>
                  </pic:spPr>
                </pic:pic>
              </a:graphicData>
            </a:graphic>
            <wp14:sizeRelH relativeFrom="page">
              <wp14:pctWidth>0</wp14:pctWidth>
            </wp14:sizeRelH>
            <wp14:sizeRelV relativeFrom="page">
              <wp14:pctHeight>0</wp14:pctHeight>
            </wp14:sizeRelV>
          </wp:anchor>
        </w:drawing>
      </w:r>
    </w:p>
    <w:p w14:paraId="39F0E658" w14:textId="4934A576" w:rsidR="00407BF2" w:rsidRPr="00407BF2" w:rsidRDefault="00D93E51" w:rsidP="000D3FDD">
      <w:pPr>
        <w:rPr>
          <w:lang w:eastAsia="en-US"/>
        </w:rPr>
      </w:pPr>
      <w:r>
        <w:rPr>
          <w:noProof/>
        </w:rPr>
        <mc:AlternateContent>
          <mc:Choice Requires="wps">
            <w:drawing>
              <wp:anchor distT="0" distB="0" distL="114300" distR="114300" simplePos="0" relativeHeight="251659264" behindDoc="1" locked="0" layoutInCell="1" allowOverlap="1" wp14:anchorId="2077C4F0" wp14:editId="041875B8">
                <wp:simplePos x="0" y="0"/>
                <wp:positionH relativeFrom="column">
                  <wp:posOffset>-151765</wp:posOffset>
                </wp:positionH>
                <wp:positionV relativeFrom="paragraph">
                  <wp:posOffset>76835</wp:posOffset>
                </wp:positionV>
                <wp:extent cx="6736080" cy="7078980"/>
                <wp:effectExtent l="0" t="0" r="7620" b="7620"/>
                <wp:wrapNone/>
                <wp:docPr id="10" name="Rectangle 10"/>
                <wp:cNvGraphicFramePr/>
                <a:graphic xmlns:a="http://schemas.openxmlformats.org/drawingml/2006/main">
                  <a:graphicData uri="http://schemas.microsoft.com/office/word/2010/wordprocessingShape">
                    <wps:wsp>
                      <wps:cNvSpPr/>
                      <wps:spPr>
                        <a:xfrm>
                          <a:off x="0" y="0"/>
                          <a:ext cx="6736080" cy="7078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11.95pt;margin-top:6.05pt;width:530.4pt;height:5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38490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"/>
            </w:pict>
          </mc:Fallback>
        </mc:AlternateContent>
      </w:r>
    </w:p>
    <w:p w14:paraId="36E03160" w14:textId="6F667A35" w:rsidR="008F54DF" w:rsidRDefault="008C6BDF" w:rsidP="00D93E51">
      <w:pPr>
        <w:pStyle w:val="Heading1"/>
      </w:pPr>
      <w:r>
        <w:rPr>
          <w:noProof/>
        </w:rPr>
        <w:drawing>
          <wp:inline distT="0" distB="0" distL="0" distR="0" wp14:anchorId="0E18FF4A" wp14:editId="396AC4A2">
            <wp:extent cx="2533650" cy="1447800"/>
            <wp:effectExtent l="0" t="0" r="0" b="0"/>
            <wp:docPr id="848145857" name="Picture 2" descr="cid:2f5d1ded-06ce-4b68-a9e5-c8b36760a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533650" cy="1447800"/>
                    </a:xfrm>
                    <a:prstGeom prst="rect">
                      <a:avLst/>
                    </a:prstGeom>
                  </pic:spPr>
                </pic:pic>
              </a:graphicData>
            </a:graphic>
          </wp:inline>
        </w:drawing>
      </w:r>
    </w:p>
    <w:p w14:paraId="500A5F04" w14:textId="77777777" w:rsidR="00D93E51" w:rsidRDefault="00D93E51" w:rsidP="00D93E51">
      <w:pPr>
        <w:pStyle w:val="Heading1"/>
      </w:pPr>
    </w:p>
    <w:p w14:paraId="0B5DF67F" w14:textId="7C61D3E1" w:rsidR="00962CC5" w:rsidRPr="00D93E51" w:rsidRDefault="00407BF2" w:rsidP="00D93E51">
      <w:pPr>
        <w:pStyle w:val="Heading1"/>
      </w:pPr>
      <w:r w:rsidRPr="00D93E51">
        <w:t>JOB DESCRIPTION</w:t>
      </w:r>
    </w:p>
    <w:p w14:paraId="2EC6102D" w14:textId="34F20711" w:rsidR="00962CC5" w:rsidRPr="002F1AC9" w:rsidRDefault="00962CC5" w:rsidP="000D3FDD"/>
    <w:tbl>
      <w:tblPr>
        <w:tblW w:w="10126" w:type="dxa"/>
        <w:tblInd w:w="112" w:type="dxa"/>
        <w:tblLook w:val="01E0" w:firstRow="1" w:lastRow="1" w:firstColumn="1" w:lastColumn="1" w:noHBand="0" w:noVBand="0"/>
      </w:tblPr>
      <w:tblGrid>
        <w:gridCol w:w="5279"/>
        <w:gridCol w:w="4847"/>
      </w:tblGrid>
      <w:tr w:rsidR="005726AC" w:rsidRPr="002F1AC9" w14:paraId="7C1E6872" w14:textId="77777777" w:rsidTr="328DADC1">
        <w:trPr>
          <w:trHeight w:val="834"/>
        </w:trPr>
        <w:tc>
          <w:tcPr>
            <w:tcW w:w="10126" w:type="dxa"/>
            <w:gridSpan w:val="2"/>
            <w:shd w:val="clear" w:color="auto" w:fill="auto"/>
          </w:tcPr>
          <w:p w14:paraId="08352C58" w14:textId="77777777" w:rsidR="00D93E51" w:rsidRDefault="00D93E51" w:rsidP="000D3FDD">
            <w:pPr>
              <w:pStyle w:val="Heading3"/>
            </w:pPr>
          </w:p>
          <w:p w14:paraId="7F674980" w14:textId="4069B20E" w:rsidR="00962CC5" w:rsidRPr="000D3FDD" w:rsidRDefault="00962CC5" w:rsidP="000D3FDD">
            <w:pPr>
              <w:pStyle w:val="Heading3"/>
              <w:rPr>
                <w:b w:val="0"/>
                <w:color w:val="404040" w:themeColor="text1" w:themeTint="BF"/>
              </w:rPr>
            </w:pPr>
            <w:r>
              <w:t xml:space="preserve">Job Title: </w:t>
            </w:r>
            <w:r w:rsidR="50A5427B" w:rsidRPr="514879DE">
              <w:rPr>
                <w:b w:val="0"/>
                <w:color w:val="404040" w:themeColor="text1" w:themeTint="BF"/>
              </w:rPr>
              <w:t xml:space="preserve">Business Support </w:t>
            </w:r>
            <w:r w:rsidR="50877546" w:rsidRPr="514879DE">
              <w:rPr>
                <w:b w:val="0"/>
                <w:color w:val="404040" w:themeColor="text1" w:themeTint="BF"/>
              </w:rPr>
              <w:t>Manager</w:t>
            </w:r>
            <w:r w:rsidR="00323DE9" w:rsidRPr="514879DE">
              <w:rPr>
                <w:b w:val="0"/>
                <w:color w:val="404040" w:themeColor="text1" w:themeTint="BF"/>
              </w:rPr>
              <w:t xml:space="preserve"> – Offsite Provision</w:t>
            </w:r>
          </w:p>
          <w:p w14:paraId="387BB012" w14:textId="77777777" w:rsidR="00962CC5" w:rsidRPr="002F1AC9" w:rsidRDefault="00962CC5" w:rsidP="000D3FDD"/>
        </w:tc>
      </w:tr>
      <w:tr w:rsidR="005726AC" w:rsidRPr="002F1AC9" w14:paraId="36991B8F" w14:textId="77777777" w:rsidTr="328DADC1">
        <w:trPr>
          <w:trHeight w:val="220"/>
        </w:trPr>
        <w:tc>
          <w:tcPr>
            <w:tcW w:w="5279" w:type="dxa"/>
            <w:shd w:val="clear" w:color="auto" w:fill="auto"/>
          </w:tcPr>
          <w:p w14:paraId="3599C950" w14:textId="77777777" w:rsidR="00962CC5" w:rsidRPr="002F1AC9" w:rsidRDefault="00962CC5" w:rsidP="000D3FDD"/>
        </w:tc>
        <w:tc>
          <w:tcPr>
            <w:tcW w:w="4846" w:type="dxa"/>
            <w:shd w:val="clear" w:color="auto" w:fill="auto"/>
          </w:tcPr>
          <w:p w14:paraId="67CCCB1E" w14:textId="77777777" w:rsidR="00962CC5" w:rsidRPr="002F1AC9" w:rsidRDefault="00962CC5" w:rsidP="000D3FDD"/>
        </w:tc>
      </w:tr>
      <w:tr w:rsidR="005726AC" w:rsidRPr="002F1AC9" w14:paraId="16B154A3" w14:textId="77777777" w:rsidTr="328DADC1">
        <w:trPr>
          <w:trHeight w:val="537"/>
        </w:trPr>
        <w:tc>
          <w:tcPr>
            <w:tcW w:w="10126" w:type="dxa"/>
            <w:gridSpan w:val="2"/>
            <w:shd w:val="clear" w:color="auto" w:fill="auto"/>
          </w:tcPr>
          <w:p w14:paraId="2AC318BD" w14:textId="0991A4ED" w:rsidR="004B01A1" w:rsidRPr="000D3FDD" w:rsidRDefault="004B01A1" w:rsidP="000D3FDD">
            <w:pPr>
              <w:pStyle w:val="Heading3"/>
              <w:rPr>
                <w:b w:val="0"/>
                <w:color w:val="404040" w:themeColor="text1" w:themeTint="BF"/>
              </w:rPr>
            </w:pPr>
            <w:r>
              <w:t xml:space="preserve">Reporting to: </w:t>
            </w:r>
            <w:r w:rsidR="00323DE9" w:rsidRPr="00E50ACB">
              <w:rPr>
                <w:b w:val="0"/>
                <w:color w:val="auto"/>
              </w:rPr>
              <w:t>Director of Offsite Provision/CFO</w:t>
            </w:r>
          </w:p>
          <w:p w14:paraId="2FAF9B55" w14:textId="6A64329A" w:rsidR="50D57E14" w:rsidRDefault="50D57E14" w:rsidP="50D57E14">
            <w:pPr>
              <w:rPr>
                <w:highlight w:val="yellow"/>
              </w:rPr>
            </w:pPr>
          </w:p>
          <w:p w14:paraId="01187F01" w14:textId="4DB87D8C" w:rsidR="50D57E14" w:rsidRDefault="50D57E14" w:rsidP="50D57E14">
            <w:pPr>
              <w:rPr>
                <w:highlight w:val="yellow"/>
              </w:rPr>
            </w:pPr>
          </w:p>
          <w:p w14:paraId="1998D1B2" w14:textId="782E0510" w:rsidR="004B01A1" w:rsidRPr="00E50ACB" w:rsidRDefault="00E50ACB" w:rsidP="000D3FDD">
            <w:pPr>
              <w:rPr>
                <w:sz w:val="28"/>
                <w:szCs w:val="28"/>
              </w:rPr>
            </w:pPr>
            <w:r w:rsidRPr="328DADC1">
              <w:rPr>
                <w:b/>
                <w:bCs/>
                <w:color w:val="800080"/>
                <w:sz w:val="28"/>
                <w:szCs w:val="28"/>
              </w:rPr>
              <w:t>Location:</w:t>
            </w:r>
            <w:r w:rsidRPr="328DADC1">
              <w:rPr>
                <w:sz w:val="28"/>
                <w:szCs w:val="28"/>
              </w:rPr>
              <w:t xml:space="preserve"> </w:t>
            </w:r>
            <w:r w:rsidRPr="328DADC1">
              <w:rPr>
                <w:color w:val="auto"/>
                <w:sz w:val="28"/>
                <w:szCs w:val="28"/>
              </w:rPr>
              <w:t>Reach Academy, Field Hill Centre, Batley Field Hill, Batley, WF17 0BQ</w:t>
            </w:r>
          </w:p>
        </w:tc>
      </w:tr>
      <w:tr w:rsidR="005726AC" w:rsidRPr="002F1AC9" w14:paraId="625B0F34" w14:textId="77777777" w:rsidTr="328DADC1">
        <w:trPr>
          <w:trHeight w:val="220"/>
        </w:trPr>
        <w:tc>
          <w:tcPr>
            <w:tcW w:w="10126" w:type="dxa"/>
            <w:gridSpan w:val="2"/>
            <w:shd w:val="clear" w:color="auto" w:fill="auto"/>
          </w:tcPr>
          <w:p w14:paraId="2C08A2D2" w14:textId="77777777" w:rsidR="00962CC5" w:rsidRPr="002F1AC9" w:rsidRDefault="00962CC5" w:rsidP="328DADC1">
            <w:pPr>
              <w:rPr>
                <w:sz w:val="28"/>
                <w:szCs w:val="28"/>
              </w:rPr>
            </w:pPr>
          </w:p>
        </w:tc>
      </w:tr>
      <w:tr w:rsidR="005726AC" w:rsidRPr="002F1AC9" w14:paraId="6E90F1F9" w14:textId="77777777" w:rsidTr="328DADC1">
        <w:trPr>
          <w:trHeight w:val="527"/>
        </w:trPr>
        <w:tc>
          <w:tcPr>
            <w:tcW w:w="10126" w:type="dxa"/>
            <w:gridSpan w:val="2"/>
            <w:shd w:val="clear" w:color="auto" w:fill="auto"/>
          </w:tcPr>
          <w:p w14:paraId="317193DF" w14:textId="599D806D" w:rsidR="00E50ACB" w:rsidRDefault="00E50ACB" w:rsidP="328DADC1">
            <w:pPr>
              <w:rPr>
                <w:rFonts w:eastAsia="Arial"/>
                <w:sz w:val="28"/>
                <w:szCs w:val="28"/>
              </w:rPr>
            </w:pPr>
            <w:r w:rsidRPr="328DADC1">
              <w:rPr>
                <w:b/>
                <w:bCs/>
                <w:color w:val="7030A0"/>
                <w:sz w:val="28"/>
                <w:szCs w:val="28"/>
              </w:rPr>
              <w:t>Grade:</w:t>
            </w:r>
            <w:r w:rsidRPr="328DADC1">
              <w:rPr>
                <w:sz w:val="22"/>
                <w:szCs w:val="22"/>
              </w:rPr>
              <w:t xml:space="preserve"> </w:t>
            </w:r>
            <w:r w:rsidRPr="00CA79E7">
              <w:rPr>
                <w:color w:val="auto"/>
                <w:sz w:val="28"/>
                <w:szCs w:val="28"/>
              </w:rPr>
              <w:t>8</w:t>
            </w:r>
            <w:r w:rsidR="1E39692B" w:rsidRPr="328DADC1">
              <w:rPr>
                <w:sz w:val="28"/>
                <w:szCs w:val="28"/>
              </w:rPr>
              <w:t xml:space="preserve"> </w:t>
            </w:r>
            <w:r w:rsidR="1E39692B" w:rsidRPr="328DADC1">
              <w:rPr>
                <w:color w:val="auto"/>
                <w:sz w:val="28"/>
                <w:szCs w:val="28"/>
              </w:rPr>
              <w:t xml:space="preserve">- </w:t>
            </w:r>
            <w:r w:rsidR="1E39692B" w:rsidRPr="328DADC1">
              <w:rPr>
                <w:rFonts w:eastAsia="Arial"/>
                <w:color w:val="auto"/>
                <w:sz w:val="28"/>
                <w:szCs w:val="28"/>
              </w:rPr>
              <w:t>£24,799 - £26,317 (actual salary £22,033 - £23,382 based on term time only contract)</w:t>
            </w:r>
          </w:p>
          <w:p w14:paraId="2A71E5FD" w14:textId="77777777" w:rsidR="00962CC5" w:rsidRPr="008F54DF" w:rsidRDefault="00962CC5" w:rsidP="328DADC1">
            <w:pPr>
              <w:rPr>
                <w:sz w:val="28"/>
                <w:szCs w:val="28"/>
              </w:rPr>
            </w:pPr>
          </w:p>
        </w:tc>
      </w:tr>
      <w:tr w:rsidR="005726AC" w:rsidRPr="002F1AC9" w14:paraId="156929BF" w14:textId="77777777" w:rsidTr="328DADC1">
        <w:trPr>
          <w:trHeight w:val="220"/>
        </w:trPr>
        <w:tc>
          <w:tcPr>
            <w:tcW w:w="10126" w:type="dxa"/>
            <w:gridSpan w:val="2"/>
            <w:shd w:val="clear" w:color="auto" w:fill="auto"/>
          </w:tcPr>
          <w:p w14:paraId="499FE035" w14:textId="39627715" w:rsidR="00962CC5" w:rsidRPr="00E50ACB" w:rsidRDefault="00E50ACB" w:rsidP="000D3FDD">
            <w:pPr>
              <w:rPr>
                <w:sz w:val="28"/>
                <w:szCs w:val="28"/>
              </w:rPr>
            </w:pPr>
            <w:r w:rsidRPr="328DADC1">
              <w:rPr>
                <w:b/>
                <w:bCs/>
                <w:color w:val="800080"/>
                <w:sz w:val="28"/>
                <w:szCs w:val="28"/>
              </w:rPr>
              <w:t>Hours:</w:t>
            </w:r>
            <w:r w:rsidRPr="328DADC1">
              <w:rPr>
                <w:color w:val="800080"/>
                <w:sz w:val="28"/>
                <w:szCs w:val="28"/>
              </w:rPr>
              <w:t xml:space="preserve"> </w:t>
            </w:r>
            <w:r w:rsidRPr="328DADC1">
              <w:rPr>
                <w:color w:val="auto"/>
                <w:sz w:val="28"/>
                <w:szCs w:val="28"/>
              </w:rPr>
              <w:t>Full time, Term Time Only plus 10 days</w:t>
            </w:r>
          </w:p>
        </w:tc>
      </w:tr>
      <w:tr w:rsidR="005726AC" w:rsidRPr="002F1AC9" w14:paraId="282CA8B0" w14:textId="77777777" w:rsidTr="328DADC1">
        <w:trPr>
          <w:trHeight w:val="5381"/>
        </w:trPr>
        <w:tc>
          <w:tcPr>
            <w:tcW w:w="10126" w:type="dxa"/>
            <w:gridSpan w:val="2"/>
            <w:shd w:val="clear" w:color="auto" w:fill="auto"/>
          </w:tcPr>
          <w:p w14:paraId="2E36B0FA" w14:textId="4BD72B2C" w:rsidR="50D57E14" w:rsidRDefault="50D57E14" w:rsidP="50D57E14"/>
          <w:p w14:paraId="1BAA2849" w14:textId="77777777" w:rsidR="003B0242" w:rsidRDefault="003B0242" w:rsidP="003B0242"/>
          <w:p w14:paraId="69D839B4" w14:textId="2CC152B7" w:rsidR="003B0242" w:rsidRPr="00B84CCC" w:rsidRDefault="003B0242" w:rsidP="003B0242">
            <w:pPr>
              <w:pBdr>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Bdr>
              <w:shd w:val="clear" w:color="auto" w:fill="FFFFFF"/>
              <w:spacing w:before="100" w:beforeAutospacing="1" w:after="100" w:afterAutospacing="1"/>
              <w:jc w:val="both"/>
              <w:textAlignment w:val="baseline"/>
              <w:rPr>
                <w:rFonts w:ascii="Calibri" w:hAnsi="Calibri" w:cs="Calibri"/>
                <w:b/>
                <w:color w:val="870064"/>
              </w:rPr>
            </w:pPr>
            <w:r w:rsidRPr="00B84CCC">
              <w:rPr>
                <w:b/>
                <w:color w:val="870064"/>
              </w:rPr>
              <w:t>Ethos Academy Trust is committed to safeguarding and promoting the welfare of children and young people and expects all staff and volunteers to share this commitment. All posts are subject to an Enhanced Disclosure and Barring Service check for Regulated Activity.</w:t>
            </w:r>
            <w:r w:rsidR="003C696B">
              <w:rPr>
                <w:b/>
                <w:color w:val="870064"/>
              </w:rPr>
              <w:t xml:space="preserve">  Proof of eligibility to work in the UK will be required.</w:t>
            </w:r>
          </w:p>
          <w:p w14:paraId="272AAFA5" w14:textId="77777777" w:rsidR="003B0242" w:rsidRPr="00B84CCC" w:rsidRDefault="003B0242" w:rsidP="003B0242">
            <w:pPr>
              <w:pBdr>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Bdr>
              <w:shd w:val="clear" w:color="auto" w:fill="FFFFFF"/>
              <w:spacing w:before="100" w:beforeAutospacing="1" w:after="100" w:afterAutospacing="1"/>
              <w:jc w:val="both"/>
              <w:textAlignment w:val="baseline"/>
              <w:rPr>
                <w:b/>
                <w:color w:val="870064"/>
              </w:rPr>
            </w:pPr>
            <w:r w:rsidRPr="00B84CCC">
              <w:rPr>
                <w:b/>
                <w:color w:val="870064"/>
              </w:rPr>
              <w:t>Ethos Academy Trust is an equal opportunities employer and welcomes applications from all sections of the community.</w:t>
            </w:r>
          </w:p>
          <w:p w14:paraId="2BA10D15" w14:textId="77777777" w:rsidR="003B0242" w:rsidRPr="00B84CCC" w:rsidRDefault="003B0242" w:rsidP="003B0242">
            <w:pPr>
              <w:pBdr>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Bdr>
              <w:shd w:val="clear" w:color="auto" w:fill="FFFFFF"/>
              <w:autoSpaceDE/>
              <w:adjustRightInd/>
              <w:jc w:val="both"/>
              <w:rPr>
                <w:rFonts w:ascii="Calibri" w:hAnsi="Calibri" w:cs="Calibri"/>
                <w:color w:val="870064"/>
                <w:sz w:val="24"/>
              </w:rPr>
            </w:pPr>
            <w:r w:rsidRPr="00B84CCC">
              <w:rPr>
                <w:b/>
                <w:bCs/>
                <w:color w:val="870064"/>
                <w:sz w:val="24"/>
                <w:bdr w:val="none" w:sz="0" w:space="0" w:color="auto" w:frame="1"/>
              </w:rPr>
              <w:t>Statement of Intent</w:t>
            </w:r>
          </w:p>
          <w:p w14:paraId="5C7FA4AF" w14:textId="77777777" w:rsidR="003B0242" w:rsidRPr="00B84CCC" w:rsidRDefault="003B0242" w:rsidP="003B0242">
            <w:pPr>
              <w:pBdr>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Bdr>
              <w:shd w:val="clear" w:color="auto" w:fill="FFFFFF"/>
              <w:autoSpaceDE/>
              <w:adjustRightInd/>
              <w:jc w:val="both"/>
              <w:rPr>
                <w:rFonts w:ascii="Calibri" w:hAnsi="Calibri" w:cs="Calibri"/>
                <w:b/>
                <w:color w:val="870064"/>
              </w:rPr>
            </w:pPr>
            <w:r w:rsidRPr="00B84CCC">
              <w:rPr>
                <w:b/>
                <w:color w:val="870064"/>
                <w:bdr w:val="none" w:sz="0" w:space="0" w:color="auto" w:frame="1"/>
              </w:rPr>
              <w:t>All Academies across the Trust adopt a consistent and rigorous approach in the recruitment and selection processes, with the aim of ensuring that those recruited are suitable for such an important and responsible role.  The</w:t>
            </w:r>
            <w:r w:rsidRPr="00B84CCC">
              <w:rPr>
                <w:b/>
                <w:color w:val="870064"/>
                <w:spacing w:val="-18"/>
                <w:bdr w:val="none" w:sz="0" w:space="0" w:color="auto" w:frame="1"/>
              </w:rPr>
              <w:t> </w:t>
            </w:r>
            <w:r w:rsidRPr="00B84CCC">
              <w:rPr>
                <w:b/>
                <w:color w:val="870064"/>
                <w:bdr w:val="none" w:sz="0" w:space="0" w:color="auto" w:frame="1"/>
              </w:rPr>
              <w:t>intention</w:t>
            </w:r>
            <w:r w:rsidRPr="00B84CCC">
              <w:rPr>
                <w:b/>
                <w:color w:val="870064"/>
                <w:spacing w:val="-18"/>
                <w:bdr w:val="none" w:sz="0" w:space="0" w:color="auto" w:frame="1"/>
              </w:rPr>
              <w:t> </w:t>
            </w:r>
            <w:r w:rsidRPr="00B84CCC">
              <w:rPr>
                <w:b/>
                <w:color w:val="870064"/>
                <w:bdr w:val="none" w:sz="0" w:space="0" w:color="auto" w:frame="1"/>
              </w:rPr>
              <w:t>is</w:t>
            </w:r>
            <w:r w:rsidRPr="00B84CCC">
              <w:rPr>
                <w:b/>
                <w:color w:val="870064"/>
                <w:spacing w:val="-18"/>
                <w:bdr w:val="none" w:sz="0" w:space="0" w:color="auto" w:frame="1"/>
              </w:rPr>
              <w:t> </w:t>
            </w:r>
            <w:r w:rsidRPr="00B84CCC">
              <w:rPr>
                <w:b/>
                <w:color w:val="870064"/>
                <w:bdr w:val="none" w:sz="0" w:space="0" w:color="auto" w:frame="1"/>
              </w:rPr>
              <w:t>to</w:t>
            </w:r>
            <w:r w:rsidRPr="00B84CCC">
              <w:rPr>
                <w:b/>
                <w:color w:val="870064"/>
                <w:spacing w:val="-18"/>
                <w:bdr w:val="none" w:sz="0" w:space="0" w:color="auto" w:frame="1"/>
              </w:rPr>
              <w:t> </w:t>
            </w:r>
            <w:r w:rsidRPr="00B84CCC">
              <w:rPr>
                <w:b/>
                <w:color w:val="870064"/>
                <w:bdr w:val="none" w:sz="0" w:space="0" w:color="auto" w:frame="1"/>
              </w:rPr>
              <w:t>ensure</w:t>
            </w:r>
            <w:r w:rsidRPr="00B84CCC">
              <w:rPr>
                <w:b/>
                <w:color w:val="870064"/>
                <w:spacing w:val="-18"/>
                <w:bdr w:val="none" w:sz="0" w:space="0" w:color="auto" w:frame="1"/>
              </w:rPr>
              <w:t> </w:t>
            </w:r>
            <w:r w:rsidRPr="00B84CCC">
              <w:rPr>
                <w:b/>
                <w:color w:val="870064"/>
                <w:bdr w:val="none" w:sz="0" w:space="0" w:color="auto" w:frame="1"/>
              </w:rPr>
              <w:t>that</w:t>
            </w:r>
            <w:r w:rsidRPr="00B84CCC">
              <w:rPr>
                <w:b/>
                <w:color w:val="870064"/>
                <w:spacing w:val="-17"/>
                <w:bdr w:val="none" w:sz="0" w:space="0" w:color="auto" w:frame="1"/>
              </w:rPr>
              <w:t> </w:t>
            </w:r>
            <w:r w:rsidRPr="00B84CCC">
              <w:rPr>
                <w:b/>
                <w:color w:val="870064"/>
                <w:bdr w:val="none" w:sz="0" w:space="0" w:color="auto" w:frame="1"/>
              </w:rPr>
              <w:t>all</w:t>
            </w:r>
            <w:r w:rsidRPr="00B84CCC">
              <w:rPr>
                <w:b/>
                <w:color w:val="870064"/>
                <w:spacing w:val="-19"/>
                <w:bdr w:val="none" w:sz="0" w:space="0" w:color="auto" w:frame="1"/>
              </w:rPr>
              <w:t> </w:t>
            </w:r>
            <w:r w:rsidRPr="00B84CCC">
              <w:rPr>
                <w:b/>
                <w:color w:val="870064"/>
                <w:bdr w:val="none" w:sz="0" w:space="0" w:color="auto" w:frame="1"/>
              </w:rPr>
              <w:t>stages</w:t>
            </w:r>
            <w:r w:rsidRPr="00B84CCC">
              <w:rPr>
                <w:b/>
                <w:color w:val="870064"/>
                <w:spacing w:val="-18"/>
                <w:bdr w:val="none" w:sz="0" w:space="0" w:color="auto" w:frame="1"/>
              </w:rPr>
              <w:t> </w:t>
            </w:r>
            <w:r w:rsidRPr="00B84CCC">
              <w:rPr>
                <w:b/>
                <w:color w:val="870064"/>
                <w:bdr w:val="none" w:sz="0" w:space="0" w:color="auto" w:frame="1"/>
              </w:rPr>
              <w:t>of</w:t>
            </w:r>
            <w:r w:rsidRPr="00B84CCC">
              <w:rPr>
                <w:b/>
                <w:color w:val="870064"/>
                <w:spacing w:val="-15"/>
                <w:bdr w:val="none" w:sz="0" w:space="0" w:color="auto" w:frame="1"/>
              </w:rPr>
              <w:t> </w:t>
            </w:r>
            <w:r w:rsidRPr="00B84CCC">
              <w:rPr>
                <w:b/>
                <w:color w:val="870064"/>
                <w:bdr w:val="none" w:sz="0" w:space="0" w:color="auto" w:frame="1"/>
              </w:rPr>
              <w:t>the</w:t>
            </w:r>
            <w:r w:rsidRPr="00B84CCC">
              <w:rPr>
                <w:b/>
                <w:color w:val="870064"/>
                <w:spacing w:val="-18"/>
                <w:bdr w:val="none" w:sz="0" w:space="0" w:color="auto" w:frame="1"/>
              </w:rPr>
              <w:t> </w:t>
            </w:r>
            <w:r w:rsidRPr="00B84CCC">
              <w:rPr>
                <w:b/>
                <w:color w:val="870064"/>
                <w:bdr w:val="none" w:sz="0" w:space="0" w:color="auto" w:frame="1"/>
              </w:rPr>
              <w:t>recruitment</w:t>
            </w:r>
            <w:r w:rsidRPr="00B84CCC">
              <w:rPr>
                <w:b/>
                <w:color w:val="870064"/>
                <w:spacing w:val="-17"/>
                <w:bdr w:val="none" w:sz="0" w:space="0" w:color="auto" w:frame="1"/>
              </w:rPr>
              <w:t> </w:t>
            </w:r>
            <w:r w:rsidRPr="00B84CCC">
              <w:rPr>
                <w:b/>
                <w:color w:val="870064"/>
                <w:bdr w:val="none" w:sz="0" w:space="0" w:color="auto" w:frame="1"/>
              </w:rPr>
              <w:t>process</w:t>
            </w:r>
            <w:r w:rsidRPr="00B84CCC">
              <w:rPr>
                <w:b/>
                <w:color w:val="870064"/>
                <w:spacing w:val="-18"/>
                <w:bdr w:val="none" w:sz="0" w:space="0" w:color="auto" w:frame="1"/>
              </w:rPr>
              <w:t> </w:t>
            </w:r>
            <w:r w:rsidRPr="00B84CCC">
              <w:rPr>
                <w:b/>
                <w:color w:val="870064"/>
                <w:bdr w:val="none" w:sz="0" w:space="0" w:color="auto" w:frame="1"/>
              </w:rPr>
              <w:t>contain measures to deter, identify, prevent and reject unsuitable people from gaining access to pupils within the organisation. The recruitment and selection processes also aim to meet all legislative requirements,</w:t>
            </w:r>
            <w:r w:rsidRPr="00B84CCC">
              <w:rPr>
                <w:b/>
                <w:color w:val="870064"/>
                <w:spacing w:val="-41"/>
                <w:bdr w:val="none" w:sz="0" w:space="0" w:color="auto" w:frame="1"/>
              </w:rPr>
              <w:t> </w:t>
            </w:r>
            <w:r w:rsidRPr="00B84CCC">
              <w:rPr>
                <w:b/>
                <w:color w:val="870064"/>
                <w:bdr w:val="none" w:sz="0" w:space="0" w:color="auto" w:frame="1"/>
              </w:rPr>
              <w:t>any statutory or other guidance that may from time to time be issued in order to keep children safe and safer recruitment in education, as well as principles of general good practice.</w:t>
            </w:r>
          </w:p>
          <w:p w14:paraId="7E734BB7" w14:textId="34B8DE43" w:rsidR="003B0242" w:rsidRPr="003B0242" w:rsidRDefault="003B0242" w:rsidP="003B0242"/>
        </w:tc>
      </w:tr>
      <w:tr w:rsidR="005726AC" w:rsidRPr="002F1AC9" w14:paraId="233AE086" w14:textId="77777777" w:rsidTr="328DADC1">
        <w:trPr>
          <w:trHeight w:val="690"/>
        </w:trPr>
        <w:tc>
          <w:tcPr>
            <w:tcW w:w="10126" w:type="dxa"/>
            <w:gridSpan w:val="2"/>
            <w:shd w:val="clear" w:color="auto" w:fill="auto"/>
          </w:tcPr>
          <w:p w14:paraId="54502F7E" w14:textId="77777777" w:rsidR="000209D2" w:rsidRPr="008F54DF" w:rsidRDefault="000209D2" w:rsidP="000D3FDD"/>
        </w:tc>
      </w:tr>
      <w:tr w:rsidR="005726AC" w:rsidRPr="002F1AC9" w14:paraId="0DB6FEFF" w14:textId="77777777" w:rsidTr="328DADC1">
        <w:trPr>
          <w:trHeight w:val="3121"/>
        </w:trPr>
        <w:tc>
          <w:tcPr>
            <w:tcW w:w="10126" w:type="dxa"/>
            <w:gridSpan w:val="2"/>
            <w:shd w:val="clear" w:color="auto" w:fill="auto"/>
          </w:tcPr>
          <w:p w14:paraId="73A8C896" w14:textId="09988437" w:rsidR="00AE0EB0" w:rsidRDefault="00962CC5" w:rsidP="005466D1">
            <w:pPr>
              <w:pStyle w:val="Heading3"/>
            </w:pPr>
            <w:r w:rsidRPr="008F54DF">
              <w:t xml:space="preserve">Overall Purpose of the Post: </w:t>
            </w:r>
          </w:p>
          <w:p w14:paraId="3B14EB9A" w14:textId="77777777" w:rsidR="005466D1" w:rsidRPr="005466D1" w:rsidRDefault="005466D1" w:rsidP="005466D1"/>
          <w:p w14:paraId="5BCFF561" w14:textId="518C911C" w:rsidR="00AE0EB0" w:rsidRDefault="00AE0EB0" w:rsidP="00AE0EB0">
            <w:pPr>
              <w:pStyle w:val="BodyText"/>
              <w:contextualSpacing/>
              <w:jc w:val="both"/>
              <w:rPr>
                <w:color w:val="auto"/>
                <w:sz w:val="22"/>
                <w:szCs w:val="24"/>
              </w:rPr>
            </w:pPr>
            <w:r w:rsidRPr="001528F5">
              <w:rPr>
                <w:color w:val="auto"/>
                <w:sz w:val="22"/>
                <w:szCs w:val="24"/>
              </w:rPr>
              <w:t>Ethos Academy Trust, provides support for pupils with complex, emotional, social and mental health needs and for their families and host schools. Ethos Academy Trust includes a Primary Key Stage 1 and 2 service and short-stay school, a Key Stage 3 service and short-stay school, a Key Stage 4 service and short-stay school and a Key Stage 4 Partnership Service.</w:t>
            </w:r>
          </w:p>
          <w:p w14:paraId="18A7C381" w14:textId="7703E7A7" w:rsidR="00323DE9" w:rsidRDefault="00323DE9" w:rsidP="00AE0EB0">
            <w:pPr>
              <w:pStyle w:val="BodyText"/>
              <w:contextualSpacing/>
              <w:jc w:val="both"/>
              <w:rPr>
                <w:color w:val="auto"/>
                <w:sz w:val="22"/>
                <w:szCs w:val="24"/>
              </w:rPr>
            </w:pPr>
          </w:p>
          <w:p w14:paraId="6BDAEFEB" w14:textId="4906C2A8" w:rsidR="00323DE9" w:rsidRPr="00E50ACB" w:rsidRDefault="00323DE9" w:rsidP="00AE0EB0">
            <w:pPr>
              <w:pStyle w:val="BodyText"/>
              <w:contextualSpacing/>
              <w:jc w:val="both"/>
              <w:rPr>
                <w:color w:val="auto"/>
                <w:sz w:val="22"/>
                <w:szCs w:val="24"/>
              </w:rPr>
            </w:pPr>
            <w:r w:rsidRPr="00E50ACB">
              <w:rPr>
                <w:color w:val="auto"/>
                <w:sz w:val="22"/>
                <w:szCs w:val="24"/>
              </w:rPr>
              <w:t xml:space="preserve">In addition, the Trust provides Outreach, Exclusion and Medical teaching services on behalf of the Council which is documented in the Service Level Agreement that the Trust has with the Local Authority. The Trust also currently manages the ‘Exceptional Needs’ Service on behalf of the Local Authority. </w:t>
            </w:r>
          </w:p>
          <w:p w14:paraId="06C6655F" w14:textId="17D13D5A" w:rsidR="005466D1" w:rsidRPr="005466D1" w:rsidRDefault="005466D1" w:rsidP="005466D1">
            <w:pPr>
              <w:autoSpaceDE/>
              <w:autoSpaceDN/>
              <w:adjustRightInd/>
              <w:jc w:val="both"/>
              <w:rPr>
                <w:rFonts w:cs="Times New Roman"/>
                <w:snapToGrid w:val="0"/>
                <w:color w:val="auto"/>
                <w:sz w:val="22"/>
                <w:lang w:eastAsia="en-US"/>
              </w:rPr>
            </w:pPr>
            <w:r w:rsidRPr="00E50ACB">
              <w:rPr>
                <w:snapToGrid w:val="0"/>
                <w:color w:val="auto"/>
                <w:sz w:val="22"/>
              </w:rPr>
              <w:t xml:space="preserve">The role involves coordination of </w:t>
            </w:r>
            <w:r w:rsidRPr="00E50ACB">
              <w:rPr>
                <w:rFonts w:cs="Times New Roman"/>
                <w:snapToGrid w:val="0"/>
                <w:color w:val="auto"/>
                <w:sz w:val="22"/>
                <w:lang w:eastAsia="en-US"/>
              </w:rPr>
              <w:t xml:space="preserve">the financial and administrative aspects of </w:t>
            </w:r>
            <w:r w:rsidR="00323DE9" w:rsidRPr="00E50ACB">
              <w:rPr>
                <w:rFonts w:cs="Times New Roman"/>
                <w:snapToGrid w:val="0"/>
                <w:color w:val="auto"/>
                <w:sz w:val="22"/>
                <w:lang w:eastAsia="en-US"/>
              </w:rPr>
              <w:t>all offsite provision,</w:t>
            </w:r>
            <w:r w:rsidR="00323DE9">
              <w:rPr>
                <w:rFonts w:cs="Times New Roman"/>
                <w:snapToGrid w:val="0"/>
                <w:color w:val="auto"/>
                <w:sz w:val="22"/>
                <w:lang w:eastAsia="en-US"/>
              </w:rPr>
              <w:t xml:space="preserve"> as</w:t>
            </w:r>
            <w:r w:rsidR="003D6ADD">
              <w:rPr>
                <w:rFonts w:cs="Times New Roman"/>
                <w:snapToGrid w:val="0"/>
                <w:color w:val="auto"/>
                <w:sz w:val="22"/>
                <w:lang w:eastAsia="en-US"/>
              </w:rPr>
              <w:t xml:space="preserve"> well as line managing </w:t>
            </w:r>
            <w:r w:rsidR="00323DE9">
              <w:rPr>
                <w:rFonts w:cs="Times New Roman"/>
                <w:snapToGrid w:val="0"/>
                <w:color w:val="auto"/>
                <w:sz w:val="22"/>
                <w:lang w:eastAsia="en-US"/>
              </w:rPr>
              <w:t>offsite provision</w:t>
            </w:r>
            <w:r w:rsidRPr="005466D1">
              <w:rPr>
                <w:rFonts w:cs="Times New Roman"/>
                <w:snapToGrid w:val="0"/>
                <w:color w:val="auto"/>
                <w:sz w:val="22"/>
                <w:lang w:eastAsia="en-US"/>
              </w:rPr>
              <w:t xml:space="preserve"> Business Support staff.</w:t>
            </w:r>
            <w:r>
              <w:rPr>
                <w:rFonts w:cs="Times New Roman"/>
                <w:snapToGrid w:val="0"/>
                <w:color w:val="auto"/>
                <w:sz w:val="22"/>
                <w:lang w:eastAsia="en-US"/>
              </w:rPr>
              <w:t xml:space="preserve">  Excellent </w:t>
            </w:r>
            <w:r w:rsidRPr="005466D1">
              <w:rPr>
                <w:rFonts w:cs="Times New Roman"/>
                <w:snapToGrid w:val="0"/>
                <w:color w:val="auto"/>
                <w:sz w:val="22"/>
                <w:lang w:eastAsia="en-US"/>
              </w:rPr>
              <w:t>administrative skills</w:t>
            </w:r>
            <w:r>
              <w:rPr>
                <w:rFonts w:cs="Times New Roman"/>
                <w:snapToGrid w:val="0"/>
                <w:color w:val="auto"/>
                <w:sz w:val="22"/>
                <w:lang w:eastAsia="en-US"/>
              </w:rPr>
              <w:t xml:space="preserve"> are required and someone </w:t>
            </w:r>
            <w:r w:rsidRPr="005466D1">
              <w:rPr>
                <w:rFonts w:cs="Times New Roman"/>
                <w:snapToGrid w:val="0"/>
                <w:color w:val="auto"/>
                <w:sz w:val="22"/>
                <w:lang w:eastAsia="en-US"/>
              </w:rPr>
              <w:t>who can also manage financial processes and procedures.</w:t>
            </w:r>
          </w:p>
          <w:p w14:paraId="042BB2F9" w14:textId="77777777" w:rsidR="005466D1" w:rsidRPr="005466D1" w:rsidRDefault="005466D1" w:rsidP="005466D1">
            <w:pPr>
              <w:autoSpaceDE/>
              <w:autoSpaceDN/>
              <w:adjustRightInd/>
              <w:jc w:val="both"/>
              <w:rPr>
                <w:rFonts w:cs="Times New Roman"/>
                <w:snapToGrid w:val="0"/>
                <w:color w:val="auto"/>
                <w:sz w:val="22"/>
                <w:lang w:eastAsia="en-US"/>
              </w:rPr>
            </w:pPr>
          </w:p>
          <w:p w14:paraId="1B7DBC8C" w14:textId="77777777" w:rsidR="005466D1" w:rsidRPr="005466D1" w:rsidRDefault="005466D1" w:rsidP="005466D1">
            <w:pPr>
              <w:autoSpaceDE/>
              <w:autoSpaceDN/>
              <w:adjustRightInd/>
              <w:jc w:val="both"/>
              <w:rPr>
                <w:rFonts w:cs="Times New Roman"/>
                <w:snapToGrid w:val="0"/>
                <w:color w:val="auto"/>
                <w:sz w:val="22"/>
                <w:lang w:eastAsia="en-US"/>
              </w:rPr>
            </w:pPr>
            <w:r w:rsidRPr="005466D1">
              <w:rPr>
                <w:rFonts w:cs="Times New Roman"/>
                <w:snapToGrid w:val="0"/>
                <w:color w:val="auto"/>
                <w:sz w:val="22"/>
                <w:lang w:eastAsia="en-US"/>
              </w:rPr>
              <w:t xml:space="preserve">Good interpersonal skills are important for this job as you will be required to develop and maintain effective working relationships with a wide range of people in order to obtain and present information, provide advice and carry out duties in relation to all administrative matters. </w:t>
            </w:r>
          </w:p>
          <w:p w14:paraId="16C13911" w14:textId="7CA7AF21" w:rsidR="008F54DF" w:rsidRPr="000D3FDD" w:rsidRDefault="008F54DF" w:rsidP="005466D1">
            <w:pPr>
              <w:pStyle w:val="NormalWeb"/>
              <w:shd w:val="clear" w:color="auto" w:fill="FFFFFF"/>
              <w:spacing w:before="0" w:beforeAutospacing="0" w:after="0" w:afterAutospacing="0"/>
              <w:jc w:val="both"/>
              <w:rPr>
                <w:rFonts w:cs="Times New Roman"/>
                <w:color w:val="262626" w:themeColor="text1" w:themeTint="D9"/>
              </w:rPr>
            </w:pPr>
          </w:p>
        </w:tc>
      </w:tr>
    </w:tbl>
    <w:p w14:paraId="05A02BE7" w14:textId="6274AC79" w:rsidR="00AE41F4" w:rsidRDefault="00AE41F4" w:rsidP="000D3FDD"/>
    <w:tbl>
      <w:tblPr>
        <w:tblW w:w="0" w:type="auto"/>
        <w:tblLook w:val="01E0" w:firstRow="1" w:lastRow="1" w:firstColumn="1" w:lastColumn="1" w:noHBand="0" w:noVBand="0"/>
      </w:tblPr>
      <w:tblGrid>
        <w:gridCol w:w="10204"/>
      </w:tblGrid>
      <w:tr w:rsidR="000D3FDD" w:rsidRPr="000B2659" w14:paraId="552125FD" w14:textId="77777777" w:rsidTr="328DADC1">
        <w:trPr>
          <w:trHeight w:val="1830"/>
        </w:trPr>
        <w:tc>
          <w:tcPr>
            <w:tcW w:w="10204" w:type="dxa"/>
            <w:shd w:val="clear" w:color="auto" w:fill="auto"/>
          </w:tcPr>
          <w:p w14:paraId="6CC1030C" w14:textId="385B0EDE" w:rsidR="009453F5" w:rsidRPr="000B2659" w:rsidRDefault="00E957D1" w:rsidP="000D3FDD">
            <w:pPr>
              <w:pStyle w:val="Heading5"/>
              <w:rPr>
                <w:u w:val="single"/>
              </w:rPr>
            </w:pPr>
            <w:r w:rsidRPr="000B2659">
              <w:t>Key Outcomes/ Activities</w:t>
            </w:r>
            <w:r w:rsidR="00AE61B6" w:rsidRPr="000B2659">
              <w:t xml:space="preserve"> </w:t>
            </w:r>
          </w:p>
          <w:p w14:paraId="439EE429" w14:textId="77777777" w:rsidR="00DE19B6" w:rsidRPr="000B2659" w:rsidRDefault="00DE19B6" w:rsidP="000D3FDD"/>
          <w:p w14:paraId="633C4578" w14:textId="6E15B4BB" w:rsidR="005466D1" w:rsidRPr="000B2659" w:rsidRDefault="001B1B97" w:rsidP="005466D1">
            <w:pPr>
              <w:jc w:val="both"/>
              <w:rPr>
                <w:sz w:val="22"/>
                <w:szCs w:val="22"/>
                <w:lang w:eastAsia="en-US"/>
              </w:rPr>
            </w:pPr>
            <w:r w:rsidRPr="000B2659">
              <w:rPr>
                <w:color w:val="auto"/>
                <w:sz w:val="22"/>
                <w:szCs w:val="22"/>
              </w:rPr>
              <w:t xml:space="preserve">The successful applicant will have a proven track record of </w:t>
            </w:r>
            <w:r w:rsidR="005466D1" w:rsidRPr="000B2659">
              <w:rPr>
                <w:color w:val="auto"/>
                <w:sz w:val="22"/>
                <w:szCs w:val="22"/>
              </w:rPr>
              <w:t xml:space="preserve">ensuring appropriate and effective administrative procedures are in place </w:t>
            </w:r>
            <w:r w:rsidR="00323DE9" w:rsidRPr="000B2659">
              <w:rPr>
                <w:color w:val="auto"/>
                <w:sz w:val="22"/>
                <w:szCs w:val="22"/>
              </w:rPr>
              <w:t>for the Trust’s offsite provision</w:t>
            </w:r>
            <w:r w:rsidR="005466D1" w:rsidRPr="000B2659">
              <w:rPr>
                <w:color w:val="auto"/>
                <w:sz w:val="22"/>
                <w:szCs w:val="22"/>
              </w:rPr>
              <w:t xml:space="preserve"> and that administrative and financial processes are followed in accordance with Trust Policies. They will also ensu</w:t>
            </w:r>
            <w:r w:rsidR="003D6ADD" w:rsidRPr="000B2659">
              <w:rPr>
                <w:color w:val="auto"/>
                <w:sz w:val="22"/>
                <w:szCs w:val="22"/>
              </w:rPr>
              <w:t xml:space="preserve">re that the </w:t>
            </w:r>
            <w:r w:rsidR="00323DE9" w:rsidRPr="000B2659">
              <w:rPr>
                <w:color w:val="auto"/>
                <w:sz w:val="22"/>
                <w:szCs w:val="22"/>
              </w:rPr>
              <w:t xml:space="preserve">offsite provision </w:t>
            </w:r>
            <w:r w:rsidR="005466D1" w:rsidRPr="000B2659">
              <w:rPr>
                <w:color w:val="auto"/>
                <w:sz w:val="22"/>
                <w:szCs w:val="22"/>
              </w:rPr>
              <w:t>runs an efficient and effective office.</w:t>
            </w:r>
          </w:p>
          <w:p w14:paraId="485B377B" w14:textId="6E6C4CF6" w:rsidR="00BE474B" w:rsidRPr="000B2659" w:rsidRDefault="00BE474B" w:rsidP="000D3FDD">
            <w:pPr>
              <w:rPr>
                <w:color w:val="auto"/>
                <w:sz w:val="22"/>
                <w:szCs w:val="22"/>
              </w:rPr>
            </w:pPr>
          </w:p>
          <w:p w14:paraId="4BD16D0E" w14:textId="5261FD96" w:rsidR="00BE474B" w:rsidRPr="000B2659" w:rsidRDefault="00BE474B" w:rsidP="000D3FDD">
            <w:pPr>
              <w:rPr>
                <w:color w:val="auto"/>
                <w:sz w:val="22"/>
                <w:szCs w:val="22"/>
              </w:rPr>
            </w:pPr>
            <w:r w:rsidRPr="000B2659">
              <w:rPr>
                <w:color w:val="auto"/>
                <w:sz w:val="22"/>
                <w:szCs w:val="22"/>
              </w:rPr>
              <w:t>The key outcomes and activities are: -</w:t>
            </w:r>
          </w:p>
          <w:p w14:paraId="40A079D4" w14:textId="676EA250" w:rsidR="00BE474B" w:rsidRPr="000B2659" w:rsidRDefault="00BE474B" w:rsidP="000D3FDD">
            <w:pPr>
              <w:rPr>
                <w:color w:val="auto"/>
                <w:sz w:val="22"/>
                <w:szCs w:val="22"/>
              </w:rPr>
            </w:pPr>
          </w:p>
          <w:p w14:paraId="268BF133" w14:textId="77777777" w:rsidR="005466D1" w:rsidRPr="000B2659" w:rsidRDefault="005466D1" w:rsidP="005466D1">
            <w:pPr>
              <w:pStyle w:val="Heading6"/>
              <w:rPr>
                <w:sz w:val="22"/>
                <w:szCs w:val="22"/>
              </w:rPr>
            </w:pPr>
            <w:r w:rsidRPr="000B2659">
              <w:rPr>
                <w:sz w:val="22"/>
                <w:szCs w:val="22"/>
              </w:rPr>
              <w:t>Financial and Personnel/Administration Management</w:t>
            </w:r>
          </w:p>
          <w:p w14:paraId="61B0E7EC" w14:textId="77777777" w:rsidR="005466D1" w:rsidRPr="000B2659" w:rsidRDefault="005466D1" w:rsidP="005F21CD">
            <w:pPr>
              <w:autoSpaceDE/>
              <w:autoSpaceDN/>
              <w:adjustRightInd/>
              <w:jc w:val="both"/>
              <w:rPr>
                <w:snapToGrid w:val="0"/>
                <w:color w:val="000000"/>
                <w:sz w:val="22"/>
                <w:szCs w:val="22"/>
                <w:lang w:eastAsia="en-US"/>
              </w:rPr>
            </w:pPr>
          </w:p>
          <w:p w14:paraId="5ABE43FD" w14:textId="38B0A40C"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Responsible for the processing</w:t>
            </w:r>
            <w:r w:rsidR="003D6ADD" w:rsidRPr="000B2659">
              <w:rPr>
                <w:snapToGrid w:val="0"/>
                <w:color w:val="auto"/>
                <w:sz w:val="22"/>
                <w:szCs w:val="22"/>
                <w:lang w:eastAsia="en-US"/>
              </w:rPr>
              <w:t xml:space="preserve"> of orders and invoices </w:t>
            </w:r>
            <w:r w:rsidR="00323DE9" w:rsidRPr="000B2659">
              <w:rPr>
                <w:snapToGrid w:val="0"/>
                <w:color w:val="auto"/>
                <w:sz w:val="22"/>
                <w:szCs w:val="22"/>
                <w:lang w:eastAsia="en-US"/>
              </w:rPr>
              <w:t>for offsite provision.</w:t>
            </w:r>
          </w:p>
          <w:p w14:paraId="50433965" w14:textId="77777777" w:rsidR="005466D1" w:rsidRPr="000B2659" w:rsidRDefault="005466D1" w:rsidP="005F21CD">
            <w:pPr>
              <w:autoSpaceDE/>
              <w:autoSpaceDN/>
              <w:adjustRightInd/>
              <w:ind w:left="720"/>
              <w:jc w:val="both"/>
              <w:rPr>
                <w:snapToGrid w:val="0"/>
                <w:color w:val="auto"/>
                <w:sz w:val="22"/>
                <w:szCs w:val="22"/>
                <w:lang w:eastAsia="en-US"/>
              </w:rPr>
            </w:pPr>
          </w:p>
          <w:p w14:paraId="3DFDB487" w14:textId="77777777"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Ensure income is collected and banked in a timely manner.</w:t>
            </w:r>
          </w:p>
          <w:p w14:paraId="49037AE8" w14:textId="77777777" w:rsidR="005466D1" w:rsidRPr="000B2659" w:rsidRDefault="005466D1" w:rsidP="005F21CD">
            <w:pPr>
              <w:autoSpaceDE/>
              <w:autoSpaceDN/>
              <w:adjustRightInd/>
              <w:ind w:left="720"/>
              <w:jc w:val="both"/>
              <w:rPr>
                <w:color w:val="auto"/>
                <w:sz w:val="22"/>
                <w:szCs w:val="22"/>
              </w:rPr>
            </w:pPr>
          </w:p>
          <w:p w14:paraId="258EE449" w14:textId="2C1C852D"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 xml:space="preserve">Ensure the </w:t>
            </w:r>
            <w:r w:rsidR="00323DE9" w:rsidRPr="000B2659">
              <w:rPr>
                <w:snapToGrid w:val="0"/>
                <w:color w:val="auto"/>
                <w:sz w:val="22"/>
                <w:szCs w:val="22"/>
                <w:lang w:eastAsia="en-US"/>
              </w:rPr>
              <w:t>services have</w:t>
            </w:r>
            <w:r w:rsidRPr="000B2659">
              <w:rPr>
                <w:snapToGrid w:val="0"/>
                <w:color w:val="auto"/>
                <w:sz w:val="22"/>
                <w:szCs w:val="22"/>
                <w:lang w:eastAsia="en-US"/>
              </w:rPr>
              <w:t xml:space="preserve"> appropriate financial systems, and to be responsible for the effective management of these systems, ensuring compliance with the Financial Management Policies and the Academies Financial Handbook.</w:t>
            </w:r>
          </w:p>
          <w:p w14:paraId="75D87B5D" w14:textId="77777777" w:rsidR="005466D1" w:rsidRPr="000B2659" w:rsidRDefault="005466D1" w:rsidP="005F21CD">
            <w:pPr>
              <w:autoSpaceDE/>
              <w:autoSpaceDN/>
              <w:adjustRightInd/>
              <w:ind w:left="720"/>
              <w:jc w:val="both"/>
              <w:rPr>
                <w:color w:val="auto"/>
                <w:sz w:val="22"/>
                <w:szCs w:val="22"/>
              </w:rPr>
            </w:pPr>
          </w:p>
          <w:p w14:paraId="0D019D7E" w14:textId="0003C00F"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 xml:space="preserve">Identify trends, potential over / under spends and provide detailed reports to the </w:t>
            </w:r>
            <w:r w:rsidR="00323DE9" w:rsidRPr="000B2659">
              <w:rPr>
                <w:snapToGrid w:val="0"/>
                <w:color w:val="auto"/>
                <w:sz w:val="22"/>
                <w:szCs w:val="22"/>
                <w:lang w:eastAsia="en-US"/>
              </w:rPr>
              <w:t xml:space="preserve">Director of Offsite Provision </w:t>
            </w:r>
            <w:r w:rsidRPr="000B2659">
              <w:rPr>
                <w:snapToGrid w:val="0"/>
                <w:color w:val="auto"/>
                <w:sz w:val="22"/>
                <w:szCs w:val="22"/>
                <w:lang w:eastAsia="en-US"/>
              </w:rPr>
              <w:t>and the Exec Team in a timely fashion.</w:t>
            </w:r>
          </w:p>
          <w:p w14:paraId="1203A43F" w14:textId="77777777" w:rsidR="005466D1" w:rsidRPr="000B2659" w:rsidRDefault="005466D1" w:rsidP="005F21CD">
            <w:pPr>
              <w:autoSpaceDE/>
              <w:autoSpaceDN/>
              <w:adjustRightInd/>
              <w:jc w:val="both"/>
              <w:rPr>
                <w:color w:val="auto"/>
                <w:sz w:val="22"/>
                <w:szCs w:val="22"/>
              </w:rPr>
            </w:pPr>
          </w:p>
          <w:p w14:paraId="30C0C494" w14:textId="77777777"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To support all audit procedures to comply with all audit requirements, for all funds.</w:t>
            </w:r>
          </w:p>
          <w:p w14:paraId="6E422460" w14:textId="77777777" w:rsidR="005466D1" w:rsidRPr="000B2659" w:rsidRDefault="005466D1" w:rsidP="005F21CD">
            <w:pPr>
              <w:autoSpaceDE/>
              <w:autoSpaceDN/>
              <w:adjustRightInd/>
              <w:ind w:left="720"/>
              <w:jc w:val="both"/>
              <w:rPr>
                <w:color w:val="auto"/>
                <w:sz w:val="22"/>
                <w:szCs w:val="22"/>
              </w:rPr>
            </w:pPr>
          </w:p>
          <w:p w14:paraId="7A7A6311" w14:textId="77777777"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Provision of financial budgetary and monitoring information in accordance with the Trust policies and procedures and other financial regulations and requirements.</w:t>
            </w:r>
          </w:p>
          <w:p w14:paraId="44378E78" w14:textId="77777777" w:rsidR="005466D1" w:rsidRPr="000B2659" w:rsidRDefault="005466D1" w:rsidP="005F21CD">
            <w:pPr>
              <w:autoSpaceDE/>
              <w:autoSpaceDN/>
              <w:adjustRightInd/>
              <w:ind w:left="720"/>
              <w:jc w:val="both"/>
              <w:rPr>
                <w:color w:val="auto"/>
                <w:sz w:val="22"/>
                <w:szCs w:val="22"/>
              </w:rPr>
            </w:pPr>
          </w:p>
          <w:p w14:paraId="22615ED9" w14:textId="5E4E3DE7"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 xml:space="preserve">Attendance at any relevant meeting as directed by the </w:t>
            </w:r>
            <w:r w:rsidR="00323DE9" w:rsidRPr="000B2659">
              <w:rPr>
                <w:snapToGrid w:val="0"/>
                <w:color w:val="auto"/>
                <w:sz w:val="22"/>
                <w:szCs w:val="22"/>
                <w:lang w:eastAsia="en-US"/>
              </w:rPr>
              <w:t>Director of Offsite Provision</w:t>
            </w:r>
            <w:r w:rsidRPr="000B2659">
              <w:rPr>
                <w:snapToGrid w:val="0"/>
                <w:color w:val="auto"/>
                <w:sz w:val="22"/>
                <w:szCs w:val="22"/>
                <w:lang w:eastAsia="en-US"/>
              </w:rPr>
              <w:t>/C</w:t>
            </w:r>
            <w:r w:rsidR="00323DE9" w:rsidRPr="000B2659">
              <w:rPr>
                <w:snapToGrid w:val="0"/>
                <w:color w:val="auto"/>
                <w:sz w:val="22"/>
                <w:szCs w:val="22"/>
                <w:lang w:eastAsia="en-US"/>
              </w:rPr>
              <w:t>F</w:t>
            </w:r>
            <w:r w:rsidRPr="000B2659">
              <w:rPr>
                <w:snapToGrid w:val="0"/>
                <w:color w:val="auto"/>
                <w:sz w:val="22"/>
                <w:szCs w:val="22"/>
                <w:lang w:eastAsia="en-US"/>
              </w:rPr>
              <w:t xml:space="preserve">O. </w:t>
            </w:r>
          </w:p>
          <w:p w14:paraId="0C8068BA" w14:textId="77777777" w:rsidR="005466D1" w:rsidRPr="000B2659" w:rsidRDefault="005466D1" w:rsidP="005F21CD">
            <w:pPr>
              <w:autoSpaceDE/>
              <w:autoSpaceDN/>
              <w:adjustRightInd/>
              <w:ind w:left="720"/>
              <w:jc w:val="both"/>
              <w:rPr>
                <w:color w:val="auto"/>
                <w:sz w:val="22"/>
                <w:szCs w:val="22"/>
              </w:rPr>
            </w:pPr>
          </w:p>
          <w:p w14:paraId="353E5C65" w14:textId="77777777"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t>To proactively seek and manage additional finance streams including fundraising, bids and asset-management processes.</w:t>
            </w:r>
          </w:p>
          <w:p w14:paraId="346B6AB4" w14:textId="77777777" w:rsidR="005466D1" w:rsidRPr="000B2659" w:rsidRDefault="005466D1" w:rsidP="005F21CD">
            <w:pPr>
              <w:autoSpaceDE/>
              <w:autoSpaceDN/>
              <w:adjustRightInd/>
              <w:ind w:left="720"/>
              <w:jc w:val="both"/>
              <w:rPr>
                <w:color w:val="auto"/>
                <w:sz w:val="22"/>
                <w:szCs w:val="22"/>
              </w:rPr>
            </w:pPr>
          </w:p>
          <w:p w14:paraId="17E95755" w14:textId="77777777" w:rsidR="005466D1" w:rsidRPr="000B2659" w:rsidRDefault="005466D1" w:rsidP="005F21CD">
            <w:pPr>
              <w:numPr>
                <w:ilvl w:val="0"/>
                <w:numId w:val="19"/>
              </w:numPr>
              <w:autoSpaceDE/>
              <w:autoSpaceDN/>
              <w:adjustRightInd/>
              <w:jc w:val="both"/>
              <w:rPr>
                <w:snapToGrid w:val="0"/>
                <w:color w:val="auto"/>
                <w:sz w:val="22"/>
                <w:szCs w:val="22"/>
                <w:lang w:eastAsia="en-US"/>
              </w:rPr>
            </w:pPr>
            <w:r w:rsidRPr="000B2659">
              <w:rPr>
                <w:snapToGrid w:val="0"/>
                <w:color w:val="auto"/>
                <w:sz w:val="22"/>
                <w:szCs w:val="22"/>
                <w:lang w:eastAsia="en-US"/>
              </w:rPr>
              <w:lastRenderedPageBreak/>
              <w:t>To undertake effective procurement processes to ensure value for money.</w:t>
            </w:r>
          </w:p>
          <w:p w14:paraId="6DC8067B" w14:textId="77777777" w:rsidR="005466D1" w:rsidRPr="000B2659" w:rsidRDefault="005466D1" w:rsidP="005F21CD">
            <w:pPr>
              <w:autoSpaceDE/>
              <w:autoSpaceDN/>
              <w:adjustRightInd/>
              <w:ind w:left="720"/>
              <w:jc w:val="both"/>
              <w:rPr>
                <w:color w:val="auto"/>
                <w:sz w:val="22"/>
                <w:szCs w:val="22"/>
              </w:rPr>
            </w:pPr>
          </w:p>
          <w:p w14:paraId="2DAD9C23" w14:textId="2D5FF270" w:rsidR="005466D1" w:rsidRPr="000B2659" w:rsidRDefault="005466D1" w:rsidP="005F21CD">
            <w:pPr>
              <w:numPr>
                <w:ilvl w:val="0"/>
                <w:numId w:val="19"/>
              </w:numPr>
              <w:autoSpaceDE/>
              <w:autoSpaceDN/>
              <w:adjustRightInd/>
              <w:jc w:val="both"/>
              <w:rPr>
                <w:color w:val="auto"/>
                <w:sz w:val="22"/>
                <w:szCs w:val="22"/>
              </w:rPr>
            </w:pPr>
            <w:r w:rsidRPr="000B2659">
              <w:rPr>
                <w:snapToGrid w:val="0"/>
                <w:color w:val="auto"/>
                <w:sz w:val="22"/>
                <w:szCs w:val="22"/>
                <w:lang w:eastAsia="en-US"/>
              </w:rPr>
              <w:t xml:space="preserve">Responsible for the management of the </w:t>
            </w:r>
            <w:r w:rsidR="003D6ADD" w:rsidRPr="000B2659">
              <w:rPr>
                <w:snapToGrid w:val="0"/>
                <w:color w:val="auto"/>
                <w:sz w:val="22"/>
                <w:szCs w:val="22"/>
                <w:lang w:eastAsia="en-US"/>
              </w:rPr>
              <w:t>A</w:t>
            </w:r>
            <w:r w:rsidRPr="000B2659">
              <w:rPr>
                <w:snapToGrid w:val="0"/>
                <w:color w:val="auto"/>
                <w:sz w:val="22"/>
                <w:szCs w:val="22"/>
                <w:lang w:eastAsia="en-US"/>
              </w:rPr>
              <w:t xml:space="preserve">cademy administrative function, including staff records, sickness and recruitment processes, ensuring that there are appropriate and relevant administrative systems in place to support the school in its aims and goals. </w:t>
            </w:r>
          </w:p>
          <w:p w14:paraId="784BC380" w14:textId="77777777" w:rsidR="005466D1" w:rsidRPr="000B2659" w:rsidRDefault="005466D1" w:rsidP="005F21CD">
            <w:pPr>
              <w:ind w:left="503" w:hanging="283"/>
              <w:jc w:val="both"/>
              <w:rPr>
                <w:color w:val="auto"/>
                <w:sz w:val="22"/>
                <w:szCs w:val="22"/>
              </w:rPr>
            </w:pPr>
          </w:p>
          <w:p w14:paraId="0D980F12" w14:textId="77777777" w:rsidR="005466D1" w:rsidRPr="000B2659" w:rsidRDefault="005466D1" w:rsidP="005F21CD">
            <w:pPr>
              <w:numPr>
                <w:ilvl w:val="0"/>
                <w:numId w:val="19"/>
              </w:numPr>
              <w:autoSpaceDE/>
              <w:autoSpaceDN/>
              <w:adjustRightInd/>
              <w:jc w:val="both"/>
              <w:rPr>
                <w:snapToGrid w:val="0"/>
                <w:color w:val="000000"/>
                <w:sz w:val="22"/>
                <w:szCs w:val="22"/>
                <w:lang w:eastAsia="en-US"/>
              </w:rPr>
            </w:pPr>
            <w:r w:rsidRPr="000B2659">
              <w:rPr>
                <w:snapToGrid w:val="0"/>
                <w:color w:val="000000"/>
                <w:sz w:val="22"/>
                <w:szCs w:val="22"/>
                <w:lang w:eastAsia="en-US"/>
              </w:rPr>
              <w:t>Ensure that all returns to the DFE, ESFA, LA and any other relevant body are carried out within the predetermined deadlines (including census data).</w:t>
            </w:r>
          </w:p>
          <w:p w14:paraId="1D86EBE6" w14:textId="77777777" w:rsidR="005466D1" w:rsidRPr="000B2659" w:rsidRDefault="005466D1" w:rsidP="005F21CD">
            <w:pPr>
              <w:autoSpaceDE/>
              <w:autoSpaceDN/>
              <w:adjustRightInd/>
              <w:jc w:val="both"/>
              <w:rPr>
                <w:snapToGrid w:val="0"/>
                <w:color w:val="000000"/>
                <w:sz w:val="22"/>
                <w:szCs w:val="22"/>
                <w:lang w:eastAsia="en-US"/>
              </w:rPr>
            </w:pPr>
          </w:p>
          <w:p w14:paraId="5C149F89" w14:textId="335BDBA2" w:rsidR="005466D1" w:rsidRPr="000B2659" w:rsidRDefault="33C927CE" w:rsidP="005F21CD">
            <w:pPr>
              <w:pStyle w:val="Heading6"/>
              <w:jc w:val="both"/>
              <w:rPr>
                <w:snapToGrid w:val="0"/>
                <w:sz w:val="22"/>
                <w:szCs w:val="22"/>
                <w:lang w:eastAsia="en-US"/>
              </w:rPr>
            </w:pPr>
            <w:r w:rsidRPr="000B2659">
              <w:rPr>
                <w:snapToGrid w:val="0"/>
                <w:sz w:val="22"/>
                <w:szCs w:val="22"/>
                <w:lang w:eastAsia="en-US"/>
              </w:rPr>
              <w:t>Asset</w:t>
            </w:r>
            <w:r w:rsidR="005466D1" w:rsidRPr="000B2659">
              <w:rPr>
                <w:snapToGrid w:val="0"/>
                <w:sz w:val="22"/>
                <w:szCs w:val="22"/>
                <w:lang w:eastAsia="en-US"/>
              </w:rPr>
              <w:t xml:space="preserve"> Management </w:t>
            </w:r>
          </w:p>
          <w:p w14:paraId="1E392177" w14:textId="77777777" w:rsidR="005466D1" w:rsidRPr="000B2659" w:rsidRDefault="005466D1" w:rsidP="005F21CD">
            <w:pPr>
              <w:autoSpaceDE/>
              <w:autoSpaceDN/>
              <w:adjustRightInd/>
              <w:jc w:val="both"/>
              <w:rPr>
                <w:snapToGrid w:val="0"/>
                <w:color w:val="000000"/>
                <w:sz w:val="22"/>
                <w:szCs w:val="22"/>
                <w:lang w:eastAsia="en-US"/>
              </w:rPr>
            </w:pPr>
          </w:p>
          <w:p w14:paraId="10C58BC7" w14:textId="110BDFA3" w:rsidR="005466D1" w:rsidRPr="000B2659" w:rsidRDefault="005466D1" w:rsidP="005F21CD">
            <w:pPr>
              <w:numPr>
                <w:ilvl w:val="0"/>
                <w:numId w:val="20"/>
              </w:numPr>
              <w:autoSpaceDE/>
              <w:autoSpaceDN/>
              <w:adjustRightInd/>
              <w:jc w:val="both"/>
              <w:rPr>
                <w:snapToGrid w:val="0"/>
                <w:color w:val="auto"/>
                <w:sz w:val="22"/>
                <w:szCs w:val="22"/>
                <w:lang w:eastAsia="en-US"/>
              </w:rPr>
            </w:pPr>
            <w:r w:rsidRPr="000B2659">
              <w:rPr>
                <w:snapToGrid w:val="0"/>
                <w:color w:val="auto"/>
                <w:sz w:val="22"/>
                <w:szCs w:val="22"/>
                <w:lang w:eastAsia="en-US"/>
              </w:rPr>
              <w:t xml:space="preserve">Assist the </w:t>
            </w:r>
            <w:r w:rsidR="00323DE9" w:rsidRPr="000B2659">
              <w:rPr>
                <w:snapToGrid w:val="0"/>
                <w:color w:val="auto"/>
                <w:sz w:val="22"/>
                <w:szCs w:val="22"/>
                <w:lang w:eastAsia="en-US"/>
              </w:rPr>
              <w:t>Director of Offsite Provision</w:t>
            </w:r>
            <w:r w:rsidRPr="000B2659">
              <w:rPr>
                <w:snapToGrid w:val="0"/>
                <w:color w:val="auto"/>
                <w:sz w:val="22"/>
                <w:szCs w:val="22"/>
                <w:lang w:eastAsia="en-US"/>
              </w:rPr>
              <w:t xml:space="preserve"> with decision making regarding the </w:t>
            </w:r>
            <w:r w:rsidR="00323DE9" w:rsidRPr="000B2659">
              <w:rPr>
                <w:snapToGrid w:val="0"/>
                <w:color w:val="auto"/>
                <w:sz w:val="22"/>
                <w:szCs w:val="22"/>
                <w:lang w:eastAsia="en-US"/>
              </w:rPr>
              <w:t>service assets</w:t>
            </w:r>
            <w:r w:rsidRPr="000B2659">
              <w:rPr>
                <w:snapToGrid w:val="0"/>
                <w:color w:val="auto"/>
                <w:sz w:val="22"/>
                <w:szCs w:val="22"/>
                <w:lang w:eastAsia="en-US"/>
              </w:rPr>
              <w:t xml:space="preserve"> in line with budget provision and operational requirements and ensuring best value.</w:t>
            </w:r>
          </w:p>
          <w:p w14:paraId="059017F4" w14:textId="77777777" w:rsidR="005466D1" w:rsidRPr="000B2659" w:rsidRDefault="005466D1" w:rsidP="005F21CD">
            <w:pPr>
              <w:autoSpaceDE/>
              <w:autoSpaceDN/>
              <w:adjustRightInd/>
              <w:ind w:left="720"/>
              <w:jc w:val="both"/>
              <w:rPr>
                <w:snapToGrid w:val="0"/>
                <w:color w:val="auto"/>
                <w:sz w:val="22"/>
                <w:szCs w:val="22"/>
                <w:lang w:eastAsia="en-US"/>
              </w:rPr>
            </w:pPr>
          </w:p>
          <w:p w14:paraId="03F3AA23" w14:textId="3C1A97A3" w:rsidR="005466D1" w:rsidRPr="000B2659" w:rsidRDefault="005466D1" w:rsidP="005F21CD">
            <w:pPr>
              <w:numPr>
                <w:ilvl w:val="0"/>
                <w:numId w:val="20"/>
              </w:numPr>
              <w:autoSpaceDE/>
              <w:autoSpaceDN/>
              <w:adjustRightInd/>
              <w:jc w:val="both"/>
              <w:rPr>
                <w:snapToGrid w:val="0"/>
                <w:color w:val="auto"/>
                <w:sz w:val="22"/>
                <w:szCs w:val="22"/>
                <w:lang w:eastAsia="en-US"/>
              </w:rPr>
            </w:pPr>
            <w:r w:rsidRPr="000B2659">
              <w:rPr>
                <w:snapToGrid w:val="0"/>
                <w:color w:val="auto"/>
                <w:sz w:val="22"/>
                <w:szCs w:val="22"/>
                <w:lang w:eastAsia="en-US"/>
              </w:rPr>
              <w:t xml:space="preserve">Where appropriate, liaise with outside bodies and / or contractors ensuring that </w:t>
            </w:r>
            <w:r w:rsidR="00323DE9" w:rsidRPr="000B2659">
              <w:rPr>
                <w:snapToGrid w:val="0"/>
                <w:color w:val="auto"/>
                <w:sz w:val="22"/>
                <w:szCs w:val="22"/>
                <w:lang w:eastAsia="en-US"/>
              </w:rPr>
              <w:t>any</w:t>
            </w:r>
            <w:r w:rsidRPr="000B2659">
              <w:rPr>
                <w:snapToGrid w:val="0"/>
                <w:color w:val="auto"/>
                <w:sz w:val="22"/>
                <w:szCs w:val="22"/>
                <w:lang w:eastAsia="en-US"/>
              </w:rPr>
              <w:t xml:space="preserve"> work schedules and work is carried out to the required standards and within the appropriate timescales.</w:t>
            </w:r>
          </w:p>
          <w:p w14:paraId="35D2A08F" w14:textId="77777777" w:rsidR="005466D1" w:rsidRPr="000B2659" w:rsidRDefault="005466D1" w:rsidP="005F21CD">
            <w:pPr>
              <w:autoSpaceDE/>
              <w:autoSpaceDN/>
              <w:adjustRightInd/>
              <w:ind w:left="720"/>
              <w:jc w:val="both"/>
              <w:rPr>
                <w:color w:val="auto"/>
                <w:sz w:val="22"/>
                <w:szCs w:val="22"/>
              </w:rPr>
            </w:pPr>
          </w:p>
          <w:p w14:paraId="6C666F5B" w14:textId="77777777" w:rsidR="005466D1" w:rsidRPr="000B2659" w:rsidRDefault="005466D1" w:rsidP="005F21CD">
            <w:pPr>
              <w:numPr>
                <w:ilvl w:val="0"/>
                <w:numId w:val="20"/>
              </w:numPr>
              <w:autoSpaceDE/>
              <w:autoSpaceDN/>
              <w:adjustRightInd/>
              <w:jc w:val="both"/>
              <w:rPr>
                <w:snapToGrid w:val="0"/>
                <w:color w:val="auto"/>
                <w:sz w:val="22"/>
                <w:szCs w:val="22"/>
                <w:lang w:eastAsia="en-US"/>
              </w:rPr>
            </w:pPr>
            <w:r w:rsidRPr="000B2659">
              <w:rPr>
                <w:snapToGrid w:val="0"/>
                <w:color w:val="auto"/>
                <w:sz w:val="22"/>
                <w:szCs w:val="22"/>
                <w:lang w:eastAsia="en-US"/>
              </w:rPr>
              <w:t>Manage the life cycle costs and replacement of assets to maintain the high standards of the premises and estate and ensure that the asset register is up to date.</w:t>
            </w:r>
          </w:p>
          <w:p w14:paraId="30CAD4FE" w14:textId="77777777" w:rsidR="005466D1" w:rsidRPr="000B2659" w:rsidRDefault="005466D1" w:rsidP="005466D1">
            <w:pPr>
              <w:autoSpaceDE/>
              <w:autoSpaceDN/>
              <w:adjustRightInd/>
              <w:rPr>
                <w:b/>
                <w:snapToGrid w:val="0"/>
                <w:color w:val="000000"/>
                <w:sz w:val="22"/>
                <w:szCs w:val="22"/>
                <w:lang w:eastAsia="en-US"/>
              </w:rPr>
            </w:pPr>
          </w:p>
          <w:p w14:paraId="7059F381" w14:textId="77777777" w:rsidR="005466D1" w:rsidRPr="000B2659" w:rsidRDefault="005466D1" w:rsidP="005466D1">
            <w:pPr>
              <w:pStyle w:val="Heading6"/>
              <w:rPr>
                <w:snapToGrid w:val="0"/>
                <w:sz w:val="22"/>
                <w:szCs w:val="22"/>
                <w:lang w:eastAsia="en-US"/>
              </w:rPr>
            </w:pPr>
            <w:r w:rsidRPr="000B2659">
              <w:rPr>
                <w:snapToGrid w:val="0"/>
                <w:sz w:val="22"/>
                <w:szCs w:val="22"/>
                <w:lang w:eastAsia="en-US"/>
              </w:rPr>
              <w:t>Management Information ICT Systems &amp; Equipment Management</w:t>
            </w:r>
          </w:p>
          <w:p w14:paraId="45DF96E5" w14:textId="77777777" w:rsidR="005466D1" w:rsidRPr="000B2659" w:rsidRDefault="005466D1" w:rsidP="005466D1">
            <w:pPr>
              <w:autoSpaceDE/>
              <w:autoSpaceDN/>
              <w:adjustRightInd/>
              <w:rPr>
                <w:b/>
                <w:snapToGrid w:val="0"/>
                <w:color w:val="000000"/>
                <w:sz w:val="22"/>
                <w:szCs w:val="22"/>
                <w:lang w:eastAsia="en-US"/>
              </w:rPr>
            </w:pPr>
          </w:p>
          <w:p w14:paraId="2DACB2EC" w14:textId="42B26543" w:rsidR="005466D1" w:rsidRPr="000B2659" w:rsidRDefault="005466D1" w:rsidP="005F21CD">
            <w:pPr>
              <w:numPr>
                <w:ilvl w:val="0"/>
                <w:numId w:val="21"/>
              </w:numPr>
              <w:autoSpaceDE/>
              <w:autoSpaceDN/>
              <w:adjustRightInd/>
              <w:jc w:val="both"/>
              <w:rPr>
                <w:snapToGrid w:val="0"/>
                <w:color w:val="auto"/>
                <w:sz w:val="22"/>
                <w:szCs w:val="22"/>
                <w:lang w:eastAsia="en-US"/>
              </w:rPr>
            </w:pPr>
            <w:r w:rsidRPr="000B2659">
              <w:rPr>
                <w:snapToGrid w:val="0"/>
                <w:color w:val="auto"/>
                <w:sz w:val="22"/>
                <w:szCs w:val="22"/>
                <w:lang w:eastAsia="en-US"/>
              </w:rPr>
              <w:t>Responsible for the updating, maintenance and monitoring of systems</w:t>
            </w:r>
            <w:r w:rsidR="005F21CD" w:rsidRPr="000B2659">
              <w:rPr>
                <w:snapToGrid w:val="0"/>
                <w:color w:val="auto"/>
                <w:sz w:val="22"/>
                <w:szCs w:val="22"/>
                <w:lang w:eastAsia="en-US"/>
              </w:rPr>
              <w:t xml:space="preserve"> including the Management Information System</w:t>
            </w:r>
            <w:r w:rsidR="00165AFB" w:rsidRPr="000B2659">
              <w:rPr>
                <w:snapToGrid w:val="0"/>
                <w:color w:val="auto"/>
                <w:sz w:val="22"/>
                <w:szCs w:val="22"/>
                <w:lang w:eastAsia="en-US"/>
              </w:rPr>
              <w:t>, Every</w:t>
            </w:r>
            <w:r w:rsidR="005F21CD" w:rsidRPr="000B2659">
              <w:rPr>
                <w:snapToGrid w:val="0"/>
                <w:color w:val="auto"/>
                <w:sz w:val="22"/>
                <w:szCs w:val="22"/>
                <w:lang w:eastAsia="en-US"/>
              </w:rPr>
              <w:t xml:space="preserve"> and the Single Central Record</w:t>
            </w:r>
            <w:r w:rsidRPr="000B2659">
              <w:rPr>
                <w:snapToGrid w:val="0"/>
                <w:color w:val="auto"/>
                <w:sz w:val="22"/>
                <w:szCs w:val="22"/>
                <w:lang w:eastAsia="en-US"/>
              </w:rPr>
              <w:t>.</w:t>
            </w:r>
          </w:p>
          <w:p w14:paraId="5558D882" w14:textId="77777777" w:rsidR="005466D1" w:rsidRPr="000B2659" w:rsidRDefault="005466D1" w:rsidP="005F21CD">
            <w:pPr>
              <w:autoSpaceDE/>
              <w:autoSpaceDN/>
              <w:adjustRightInd/>
              <w:jc w:val="both"/>
              <w:rPr>
                <w:snapToGrid w:val="0"/>
                <w:color w:val="auto"/>
                <w:sz w:val="22"/>
                <w:szCs w:val="22"/>
                <w:lang w:eastAsia="en-US"/>
              </w:rPr>
            </w:pPr>
          </w:p>
          <w:p w14:paraId="4C76C5B9" w14:textId="77777777" w:rsidR="005466D1" w:rsidRPr="000B2659" w:rsidRDefault="005466D1" w:rsidP="005F21CD">
            <w:pPr>
              <w:numPr>
                <w:ilvl w:val="0"/>
                <w:numId w:val="21"/>
              </w:numPr>
              <w:autoSpaceDE/>
              <w:autoSpaceDN/>
              <w:adjustRightInd/>
              <w:jc w:val="both"/>
              <w:rPr>
                <w:snapToGrid w:val="0"/>
                <w:color w:val="auto"/>
                <w:sz w:val="22"/>
                <w:szCs w:val="22"/>
                <w:lang w:eastAsia="en-US"/>
              </w:rPr>
            </w:pPr>
            <w:r w:rsidRPr="000B2659">
              <w:rPr>
                <w:snapToGrid w:val="0"/>
                <w:color w:val="auto"/>
                <w:sz w:val="22"/>
                <w:szCs w:val="22"/>
                <w:lang w:eastAsia="en-US"/>
              </w:rPr>
              <w:t>Ensure the management and maintenance of inventories and records of all school resources and ensure that staff comply with recognised procedures.</w:t>
            </w:r>
          </w:p>
          <w:p w14:paraId="038C2387" w14:textId="77777777" w:rsidR="005466D1" w:rsidRPr="000B2659" w:rsidRDefault="005466D1" w:rsidP="005F21CD">
            <w:pPr>
              <w:autoSpaceDE/>
              <w:autoSpaceDN/>
              <w:adjustRightInd/>
              <w:ind w:left="720"/>
              <w:jc w:val="both"/>
              <w:rPr>
                <w:color w:val="auto"/>
                <w:sz w:val="22"/>
                <w:szCs w:val="22"/>
              </w:rPr>
            </w:pPr>
          </w:p>
          <w:p w14:paraId="323B92F0" w14:textId="77777777" w:rsidR="005466D1" w:rsidRPr="000B2659" w:rsidRDefault="005466D1" w:rsidP="005F21CD">
            <w:pPr>
              <w:numPr>
                <w:ilvl w:val="0"/>
                <w:numId w:val="21"/>
              </w:numPr>
              <w:autoSpaceDE/>
              <w:autoSpaceDN/>
              <w:adjustRightInd/>
              <w:jc w:val="both"/>
              <w:rPr>
                <w:snapToGrid w:val="0"/>
                <w:color w:val="auto"/>
                <w:sz w:val="22"/>
                <w:szCs w:val="22"/>
                <w:lang w:eastAsia="en-US"/>
              </w:rPr>
            </w:pPr>
            <w:r w:rsidRPr="000B2659">
              <w:rPr>
                <w:snapToGrid w:val="0"/>
                <w:color w:val="auto"/>
                <w:sz w:val="22"/>
                <w:szCs w:val="22"/>
                <w:lang w:eastAsia="en-US"/>
              </w:rPr>
              <w:t>Responsible for the security, monitoring and control of access to systems and ensuring daily back up and safety of systems.</w:t>
            </w:r>
          </w:p>
          <w:p w14:paraId="3280D110" w14:textId="77777777" w:rsidR="005466D1" w:rsidRPr="000B2659" w:rsidRDefault="005466D1" w:rsidP="005F21CD">
            <w:pPr>
              <w:ind w:left="503" w:hanging="283"/>
              <w:jc w:val="both"/>
              <w:rPr>
                <w:snapToGrid w:val="0"/>
                <w:color w:val="auto"/>
                <w:sz w:val="22"/>
                <w:szCs w:val="22"/>
                <w:lang w:eastAsia="en-US"/>
              </w:rPr>
            </w:pPr>
          </w:p>
          <w:p w14:paraId="12E11E6B" w14:textId="77777777" w:rsidR="005466D1" w:rsidRPr="000B2659" w:rsidRDefault="005466D1" w:rsidP="005F21CD">
            <w:pPr>
              <w:numPr>
                <w:ilvl w:val="0"/>
                <w:numId w:val="21"/>
              </w:numPr>
              <w:autoSpaceDE/>
              <w:autoSpaceDN/>
              <w:adjustRightInd/>
              <w:jc w:val="both"/>
              <w:rPr>
                <w:snapToGrid w:val="0"/>
                <w:color w:val="auto"/>
                <w:sz w:val="22"/>
                <w:szCs w:val="22"/>
                <w:lang w:eastAsia="en-US"/>
              </w:rPr>
            </w:pPr>
            <w:r w:rsidRPr="000B2659">
              <w:rPr>
                <w:snapToGrid w:val="0"/>
                <w:color w:val="auto"/>
                <w:sz w:val="22"/>
                <w:szCs w:val="22"/>
                <w:lang w:eastAsia="en-US"/>
              </w:rPr>
              <w:t>Ensure that pupil and staff data is recorded accurately and in accordance with GDPR Policies.</w:t>
            </w:r>
          </w:p>
          <w:p w14:paraId="6158ACE9" w14:textId="77777777" w:rsidR="005466D1" w:rsidRPr="000B2659" w:rsidRDefault="005466D1" w:rsidP="005F21CD">
            <w:pPr>
              <w:autoSpaceDE/>
              <w:autoSpaceDN/>
              <w:adjustRightInd/>
              <w:ind w:left="720"/>
              <w:jc w:val="both"/>
              <w:rPr>
                <w:color w:val="auto"/>
                <w:sz w:val="22"/>
                <w:szCs w:val="22"/>
              </w:rPr>
            </w:pPr>
          </w:p>
          <w:p w14:paraId="21EE4FC5" w14:textId="77777777" w:rsidR="005466D1" w:rsidRPr="000B2659" w:rsidRDefault="005466D1" w:rsidP="005466D1">
            <w:pPr>
              <w:pStyle w:val="Heading6"/>
              <w:rPr>
                <w:snapToGrid w:val="0"/>
                <w:sz w:val="22"/>
                <w:szCs w:val="22"/>
                <w:lang w:eastAsia="en-US"/>
              </w:rPr>
            </w:pPr>
            <w:r w:rsidRPr="000B2659">
              <w:rPr>
                <w:snapToGrid w:val="0"/>
                <w:sz w:val="22"/>
                <w:szCs w:val="22"/>
                <w:lang w:eastAsia="en-US"/>
              </w:rPr>
              <w:t>Staff Management</w:t>
            </w:r>
          </w:p>
          <w:p w14:paraId="4E770C56" w14:textId="77777777" w:rsidR="005466D1" w:rsidRPr="000B2659" w:rsidRDefault="005466D1" w:rsidP="005466D1">
            <w:pPr>
              <w:autoSpaceDE/>
              <w:autoSpaceDN/>
              <w:adjustRightInd/>
              <w:ind w:left="709" w:hanging="709"/>
              <w:jc w:val="both"/>
              <w:rPr>
                <w:b/>
                <w:snapToGrid w:val="0"/>
                <w:color w:val="000000"/>
                <w:sz w:val="22"/>
                <w:szCs w:val="22"/>
                <w:u w:val="single"/>
                <w:lang w:eastAsia="en-US"/>
              </w:rPr>
            </w:pPr>
          </w:p>
          <w:p w14:paraId="48211BEE" w14:textId="12881E27" w:rsidR="005466D1" w:rsidRPr="000B2659" w:rsidRDefault="005466D1" w:rsidP="005F21CD">
            <w:pPr>
              <w:numPr>
                <w:ilvl w:val="0"/>
                <w:numId w:val="22"/>
              </w:numPr>
              <w:autoSpaceDE/>
              <w:autoSpaceDN/>
              <w:adjustRightInd/>
              <w:jc w:val="both"/>
              <w:rPr>
                <w:snapToGrid w:val="0"/>
                <w:color w:val="auto"/>
                <w:sz w:val="22"/>
                <w:szCs w:val="22"/>
                <w:lang w:eastAsia="en-US"/>
              </w:rPr>
            </w:pPr>
            <w:r w:rsidRPr="000B2659">
              <w:rPr>
                <w:snapToGrid w:val="0"/>
                <w:color w:val="auto"/>
                <w:sz w:val="22"/>
                <w:szCs w:val="22"/>
                <w:lang w:eastAsia="en-US"/>
              </w:rPr>
              <w:t>Responsible for the dir</w:t>
            </w:r>
            <w:r w:rsidR="003D6ADD" w:rsidRPr="000B2659">
              <w:rPr>
                <w:snapToGrid w:val="0"/>
                <w:color w:val="auto"/>
                <w:sz w:val="22"/>
                <w:szCs w:val="22"/>
                <w:lang w:eastAsia="en-US"/>
              </w:rPr>
              <w:t>ect management and supervision of</w:t>
            </w:r>
            <w:r w:rsidRPr="000B2659">
              <w:rPr>
                <w:snapToGrid w:val="0"/>
                <w:color w:val="auto"/>
                <w:sz w:val="22"/>
                <w:szCs w:val="22"/>
                <w:lang w:eastAsia="en-US"/>
              </w:rPr>
              <w:t xml:space="preserve"> Business Support staff, including the allocation, co-ordination of work, staff development and training.</w:t>
            </w:r>
          </w:p>
          <w:p w14:paraId="39394763" w14:textId="77777777" w:rsidR="005466D1" w:rsidRPr="000B2659" w:rsidRDefault="005466D1" w:rsidP="005F21CD">
            <w:pPr>
              <w:autoSpaceDE/>
              <w:autoSpaceDN/>
              <w:adjustRightInd/>
              <w:ind w:left="720"/>
              <w:jc w:val="both"/>
              <w:rPr>
                <w:snapToGrid w:val="0"/>
                <w:color w:val="auto"/>
                <w:sz w:val="22"/>
                <w:szCs w:val="22"/>
                <w:lang w:eastAsia="en-US"/>
              </w:rPr>
            </w:pPr>
          </w:p>
          <w:p w14:paraId="65747735" w14:textId="6ED21180" w:rsidR="005466D1" w:rsidRPr="000B2659" w:rsidRDefault="005466D1" w:rsidP="005F21CD">
            <w:pPr>
              <w:numPr>
                <w:ilvl w:val="0"/>
                <w:numId w:val="22"/>
              </w:numPr>
              <w:autoSpaceDE/>
              <w:autoSpaceDN/>
              <w:adjustRightInd/>
              <w:jc w:val="both"/>
              <w:rPr>
                <w:snapToGrid w:val="0"/>
                <w:color w:val="auto"/>
                <w:sz w:val="22"/>
                <w:szCs w:val="22"/>
                <w:lang w:eastAsia="en-US"/>
              </w:rPr>
            </w:pPr>
            <w:r w:rsidRPr="000B2659">
              <w:rPr>
                <w:snapToGrid w:val="0"/>
                <w:color w:val="auto"/>
                <w:sz w:val="22"/>
                <w:szCs w:val="22"/>
                <w:lang w:eastAsia="en-US"/>
              </w:rPr>
              <w:t xml:space="preserve">Ensure that there is an effective support staff structure in place to meet the </w:t>
            </w:r>
            <w:r w:rsidR="008C6BDF" w:rsidRPr="000B2659">
              <w:rPr>
                <w:snapToGrid w:val="0"/>
                <w:color w:val="auto"/>
                <w:sz w:val="22"/>
                <w:szCs w:val="22"/>
                <w:lang w:eastAsia="en-US"/>
              </w:rPr>
              <w:t>service</w:t>
            </w:r>
            <w:r w:rsidRPr="000B2659">
              <w:rPr>
                <w:snapToGrid w:val="0"/>
                <w:color w:val="auto"/>
                <w:sz w:val="22"/>
                <w:szCs w:val="22"/>
                <w:lang w:eastAsia="en-US"/>
              </w:rPr>
              <w:t xml:space="preserve"> development requirements, identifying any training and development of staff.</w:t>
            </w:r>
          </w:p>
          <w:p w14:paraId="400E08B7" w14:textId="77777777" w:rsidR="005466D1" w:rsidRPr="000B2659" w:rsidRDefault="005466D1" w:rsidP="005F21CD">
            <w:pPr>
              <w:autoSpaceDE/>
              <w:autoSpaceDN/>
              <w:adjustRightInd/>
              <w:ind w:left="720"/>
              <w:jc w:val="both"/>
              <w:rPr>
                <w:color w:val="auto"/>
                <w:sz w:val="22"/>
                <w:szCs w:val="22"/>
              </w:rPr>
            </w:pPr>
          </w:p>
          <w:p w14:paraId="757133DC" w14:textId="77777777" w:rsidR="005466D1" w:rsidRPr="000B2659" w:rsidRDefault="005466D1" w:rsidP="005F21CD">
            <w:pPr>
              <w:numPr>
                <w:ilvl w:val="0"/>
                <w:numId w:val="22"/>
              </w:numPr>
              <w:autoSpaceDE/>
              <w:autoSpaceDN/>
              <w:adjustRightInd/>
              <w:jc w:val="both"/>
              <w:rPr>
                <w:snapToGrid w:val="0"/>
                <w:color w:val="auto"/>
                <w:sz w:val="22"/>
                <w:szCs w:val="22"/>
                <w:lang w:eastAsia="en-US"/>
              </w:rPr>
            </w:pPr>
            <w:r w:rsidRPr="000B2659">
              <w:rPr>
                <w:snapToGrid w:val="0"/>
                <w:color w:val="auto"/>
                <w:sz w:val="22"/>
                <w:szCs w:val="22"/>
                <w:lang w:eastAsia="en-US"/>
              </w:rPr>
              <w:t>Ensure all staff have a clear understanding of the policies and procedures and they carry out their duties in line with these policies and procedures.</w:t>
            </w:r>
          </w:p>
          <w:p w14:paraId="12DF87E5" w14:textId="77777777" w:rsidR="005466D1" w:rsidRPr="000B2659" w:rsidRDefault="005466D1" w:rsidP="005466D1">
            <w:pPr>
              <w:autoSpaceDE/>
              <w:autoSpaceDN/>
              <w:adjustRightInd/>
              <w:ind w:left="720"/>
              <w:jc w:val="both"/>
              <w:rPr>
                <w:snapToGrid w:val="0"/>
                <w:color w:val="000000"/>
                <w:sz w:val="22"/>
                <w:szCs w:val="22"/>
                <w:lang w:eastAsia="en-US"/>
              </w:rPr>
            </w:pPr>
          </w:p>
          <w:p w14:paraId="246D112B" w14:textId="77777777" w:rsidR="005466D1" w:rsidRPr="000B2659" w:rsidRDefault="005466D1" w:rsidP="005466D1">
            <w:pPr>
              <w:pStyle w:val="Heading6"/>
              <w:ind w:left="0" w:firstLine="176"/>
              <w:rPr>
                <w:sz w:val="22"/>
                <w:szCs w:val="22"/>
              </w:rPr>
            </w:pPr>
            <w:r w:rsidRPr="000B2659">
              <w:rPr>
                <w:sz w:val="22"/>
                <w:szCs w:val="22"/>
              </w:rPr>
              <w:t>General</w:t>
            </w:r>
          </w:p>
          <w:p w14:paraId="07386236" w14:textId="77777777" w:rsidR="005466D1" w:rsidRPr="000B2659" w:rsidRDefault="005466D1" w:rsidP="005466D1">
            <w:pPr>
              <w:rPr>
                <w:sz w:val="22"/>
                <w:szCs w:val="22"/>
              </w:rPr>
            </w:pPr>
          </w:p>
          <w:p w14:paraId="191C5EF4"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comply with and assist with the development of policies and procedures relating to child protection, health, safety and security, confidentiality and data protection, reporting all concerns to an appropriate person.</w:t>
            </w:r>
          </w:p>
          <w:p w14:paraId="707365FE" w14:textId="77777777" w:rsidR="005466D1" w:rsidRPr="000B2659" w:rsidRDefault="005466D1" w:rsidP="005F21CD">
            <w:pPr>
              <w:autoSpaceDE/>
              <w:autoSpaceDN/>
              <w:adjustRightInd/>
              <w:ind w:left="720"/>
              <w:jc w:val="both"/>
              <w:rPr>
                <w:color w:val="auto"/>
                <w:sz w:val="22"/>
                <w:szCs w:val="22"/>
              </w:rPr>
            </w:pPr>
          </w:p>
          <w:p w14:paraId="161CB9B0"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be aware of and support difference and ensure equal opportunities for all.</w:t>
            </w:r>
          </w:p>
          <w:p w14:paraId="670C4484" w14:textId="77777777" w:rsidR="005466D1" w:rsidRPr="000B2659" w:rsidRDefault="005466D1" w:rsidP="005F21CD">
            <w:pPr>
              <w:ind w:left="503" w:hanging="283"/>
              <w:jc w:val="both"/>
              <w:rPr>
                <w:color w:val="auto"/>
                <w:sz w:val="22"/>
                <w:szCs w:val="22"/>
              </w:rPr>
            </w:pPr>
          </w:p>
          <w:p w14:paraId="5CAD62E7" w14:textId="77777777" w:rsidR="005466D1" w:rsidRPr="000B2659" w:rsidRDefault="005466D1" w:rsidP="005F21CD">
            <w:pPr>
              <w:numPr>
                <w:ilvl w:val="0"/>
                <w:numId w:val="22"/>
              </w:numPr>
              <w:autoSpaceDE/>
              <w:autoSpaceDN/>
              <w:adjustRightInd/>
              <w:jc w:val="both"/>
              <w:rPr>
                <w:color w:val="auto"/>
                <w:sz w:val="22"/>
                <w:szCs w:val="22"/>
              </w:rPr>
            </w:pPr>
            <w:r w:rsidRPr="000B2659">
              <w:rPr>
                <w:snapToGrid w:val="0"/>
                <w:color w:val="auto"/>
                <w:sz w:val="22"/>
                <w:szCs w:val="22"/>
                <w:lang w:eastAsia="en-US"/>
              </w:rPr>
              <w:t>To</w:t>
            </w:r>
            <w:r w:rsidRPr="000B2659">
              <w:rPr>
                <w:color w:val="auto"/>
                <w:sz w:val="22"/>
                <w:szCs w:val="22"/>
              </w:rPr>
              <w:t xml:space="preserve"> contribute to the overall ethos/work/aims of Ethos Academy Trust.</w:t>
            </w:r>
          </w:p>
          <w:p w14:paraId="02B827CA" w14:textId="77777777" w:rsidR="005466D1" w:rsidRPr="000B2659" w:rsidRDefault="005466D1" w:rsidP="005F21CD">
            <w:pPr>
              <w:ind w:left="503" w:hanging="283"/>
              <w:jc w:val="both"/>
              <w:rPr>
                <w:color w:val="auto"/>
                <w:sz w:val="22"/>
                <w:szCs w:val="22"/>
              </w:rPr>
            </w:pPr>
          </w:p>
          <w:p w14:paraId="6DDB2B20" w14:textId="77777777" w:rsidR="005466D1" w:rsidRPr="000B2659" w:rsidRDefault="005466D1" w:rsidP="005F21CD">
            <w:pPr>
              <w:numPr>
                <w:ilvl w:val="0"/>
                <w:numId w:val="22"/>
              </w:numPr>
              <w:autoSpaceDE/>
              <w:autoSpaceDN/>
              <w:adjustRightInd/>
              <w:jc w:val="both"/>
              <w:rPr>
                <w:color w:val="auto"/>
                <w:sz w:val="22"/>
                <w:szCs w:val="22"/>
              </w:rPr>
            </w:pPr>
            <w:r w:rsidRPr="000B2659">
              <w:rPr>
                <w:snapToGrid w:val="0"/>
                <w:color w:val="auto"/>
                <w:sz w:val="22"/>
                <w:szCs w:val="22"/>
                <w:lang w:eastAsia="en-US"/>
              </w:rPr>
              <w:lastRenderedPageBreak/>
              <w:t>To</w:t>
            </w:r>
            <w:r w:rsidRPr="000B2659">
              <w:rPr>
                <w:color w:val="auto"/>
                <w:sz w:val="22"/>
                <w:szCs w:val="22"/>
              </w:rPr>
              <w:t xml:space="preserve"> attend meetings within the Trust and external events as required.</w:t>
            </w:r>
          </w:p>
          <w:p w14:paraId="0C12540E" w14:textId="77777777" w:rsidR="005466D1" w:rsidRPr="000B2659" w:rsidRDefault="005466D1" w:rsidP="005F21CD">
            <w:pPr>
              <w:ind w:left="503" w:hanging="283"/>
              <w:jc w:val="both"/>
              <w:rPr>
                <w:color w:val="auto"/>
                <w:sz w:val="22"/>
                <w:szCs w:val="22"/>
              </w:rPr>
            </w:pPr>
          </w:p>
          <w:p w14:paraId="362F5702"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develop constructive relationships and communicate with other agencies/professionals.</w:t>
            </w:r>
          </w:p>
          <w:p w14:paraId="5129AADD" w14:textId="77777777" w:rsidR="005466D1" w:rsidRPr="000B2659" w:rsidRDefault="005466D1" w:rsidP="005F21CD">
            <w:pPr>
              <w:ind w:left="503" w:hanging="283"/>
              <w:jc w:val="both"/>
              <w:rPr>
                <w:color w:val="auto"/>
                <w:sz w:val="22"/>
                <w:szCs w:val="22"/>
              </w:rPr>
            </w:pPr>
          </w:p>
          <w:p w14:paraId="468CB089"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prepare review papers as required and requested.</w:t>
            </w:r>
          </w:p>
          <w:p w14:paraId="1E5D3FDA" w14:textId="77777777" w:rsidR="005466D1" w:rsidRPr="000B2659" w:rsidRDefault="005466D1" w:rsidP="005466D1">
            <w:pPr>
              <w:ind w:left="503" w:hanging="283"/>
              <w:rPr>
                <w:sz w:val="22"/>
                <w:szCs w:val="22"/>
              </w:rPr>
            </w:pPr>
          </w:p>
          <w:p w14:paraId="7A675DFE"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share expertise and skills with others.</w:t>
            </w:r>
          </w:p>
          <w:p w14:paraId="6A8DC445" w14:textId="77777777" w:rsidR="005466D1" w:rsidRPr="000B2659" w:rsidRDefault="005466D1" w:rsidP="005F21CD">
            <w:pPr>
              <w:ind w:left="503" w:hanging="283"/>
              <w:jc w:val="both"/>
              <w:rPr>
                <w:color w:val="auto"/>
                <w:sz w:val="22"/>
                <w:szCs w:val="22"/>
              </w:rPr>
            </w:pPr>
          </w:p>
          <w:p w14:paraId="5BAF7397"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participate in training and other learning activities and performance development as required.</w:t>
            </w:r>
          </w:p>
          <w:p w14:paraId="74F2509A" w14:textId="77777777" w:rsidR="005466D1" w:rsidRPr="000B2659" w:rsidRDefault="005466D1" w:rsidP="005F21CD">
            <w:pPr>
              <w:jc w:val="both"/>
              <w:rPr>
                <w:color w:val="auto"/>
                <w:sz w:val="22"/>
                <w:szCs w:val="22"/>
              </w:rPr>
            </w:pPr>
          </w:p>
          <w:p w14:paraId="0F0B219A"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recognise own strengths and areas of expertise and use these to advise and support colleagues.</w:t>
            </w:r>
          </w:p>
          <w:p w14:paraId="3914DBF3" w14:textId="77777777" w:rsidR="005466D1" w:rsidRPr="000B2659" w:rsidRDefault="005466D1" w:rsidP="005F21CD">
            <w:pPr>
              <w:ind w:left="503" w:hanging="283"/>
              <w:jc w:val="both"/>
              <w:rPr>
                <w:color w:val="auto"/>
                <w:sz w:val="22"/>
                <w:szCs w:val="22"/>
              </w:rPr>
            </w:pPr>
          </w:p>
          <w:p w14:paraId="7046CC4C" w14:textId="77777777" w:rsidR="005466D1" w:rsidRPr="000B2659" w:rsidRDefault="005466D1" w:rsidP="005F21CD">
            <w:pPr>
              <w:numPr>
                <w:ilvl w:val="0"/>
                <w:numId w:val="22"/>
              </w:numPr>
              <w:autoSpaceDE/>
              <w:autoSpaceDN/>
              <w:adjustRightInd/>
              <w:jc w:val="both"/>
              <w:rPr>
                <w:color w:val="auto"/>
                <w:sz w:val="22"/>
                <w:szCs w:val="22"/>
              </w:rPr>
            </w:pPr>
            <w:r w:rsidRPr="000B2659">
              <w:rPr>
                <w:color w:val="auto"/>
                <w:sz w:val="22"/>
                <w:szCs w:val="22"/>
              </w:rPr>
              <w:t>To maintain confidentiality always in respect of school-related matters and to prevent disclosure of confidential and sensitive information.</w:t>
            </w:r>
          </w:p>
          <w:p w14:paraId="510C04EF" w14:textId="77777777" w:rsidR="00047EA9" w:rsidRPr="000B2659" w:rsidRDefault="00047EA9" w:rsidP="005F21CD">
            <w:pPr>
              <w:pStyle w:val="BodyText"/>
              <w:adjustRightInd/>
              <w:contextualSpacing/>
              <w:jc w:val="both"/>
              <w:rPr>
                <w:color w:val="auto"/>
                <w:sz w:val="22"/>
                <w:szCs w:val="24"/>
              </w:rPr>
            </w:pPr>
          </w:p>
          <w:p w14:paraId="4C42F233" w14:textId="7E4626F9" w:rsidR="001B1B97" w:rsidRPr="000B2659" w:rsidRDefault="005466D1" w:rsidP="005F21CD">
            <w:pPr>
              <w:pStyle w:val="BodyText"/>
              <w:numPr>
                <w:ilvl w:val="0"/>
                <w:numId w:val="17"/>
              </w:numPr>
              <w:adjustRightInd/>
              <w:contextualSpacing/>
              <w:jc w:val="both"/>
              <w:rPr>
                <w:color w:val="auto"/>
                <w:sz w:val="22"/>
                <w:szCs w:val="22"/>
              </w:rPr>
            </w:pPr>
            <w:r w:rsidRPr="000B2659">
              <w:rPr>
                <w:color w:val="auto"/>
                <w:sz w:val="22"/>
                <w:szCs w:val="22"/>
              </w:rPr>
              <w:t>Undertake o</w:t>
            </w:r>
            <w:r w:rsidR="00047EA9" w:rsidRPr="000B2659">
              <w:rPr>
                <w:color w:val="auto"/>
                <w:sz w:val="22"/>
                <w:szCs w:val="22"/>
              </w:rPr>
              <w:t>ther duties and responsibilities of an eq</w:t>
            </w:r>
            <w:r w:rsidRPr="000B2659">
              <w:rPr>
                <w:color w:val="auto"/>
                <w:sz w:val="22"/>
                <w:szCs w:val="22"/>
              </w:rPr>
              <w:t>uivalent nature, as may be determined by the</w:t>
            </w:r>
            <w:r w:rsidR="008C6BDF" w:rsidRPr="000B2659">
              <w:rPr>
                <w:color w:val="auto"/>
                <w:sz w:val="22"/>
                <w:szCs w:val="22"/>
              </w:rPr>
              <w:t xml:space="preserve"> Director of Offsite Provision</w:t>
            </w:r>
            <w:r w:rsidR="00047EA9" w:rsidRPr="000B2659">
              <w:rPr>
                <w:color w:val="auto"/>
                <w:sz w:val="22"/>
                <w:szCs w:val="22"/>
              </w:rPr>
              <w:t>.</w:t>
            </w:r>
          </w:p>
          <w:p w14:paraId="721F0DC9" w14:textId="649070C3" w:rsidR="001B1B97" w:rsidRPr="000B2659" w:rsidRDefault="001B1B97" w:rsidP="005F21CD">
            <w:pPr>
              <w:pStyle w:val="BodyText"/>
              <w:widowControl w:val="0"/>
              <w:autoSpaceDE/>
              <w:autoSpaceDN/>
              <w:spacing w:after="0" w:line="276" w:lineRule="auto"/>
              <w:contextualSpacing/>
              <w:jc w:val="both"/>
              <w:textAlignment w:val="baseline"/>
              <w:rPr>
                <w:color w:val="auto"/>
                <w:sz w:val="22"/>
                <w:szCs w:val="22"/>
              </w:rPr>
            </w:pPr>
          </w:p>
          <w:p w14:paraId="2C60BFDF" w14:textId="30A36C44" w:rsidR="001B1B97" w:rsidRPr="000B2659" w:rsidRDefault="001B1B97" w:rsidP="005F21CD">
            <w:pPr>
              <w:pStyle w:val="BodyText"/>
              <w:widowControl w:val="0"/>
              <w:numPr>
                <w:ilvl w:val="0"/>
                <w:numId w:val="5"/>
              </w:numPr>
              <w:autoSpaceDE/>
              <w:autoSpaceDN/>
              <w:spacing w:after="0" w:line="276" w:lineRule="auto"/>
              <w:contextualSpacing/>
              <w:jc w:val="both"/>
              <w:textAlignment w:val="baseline"/>
              <w:rPr>
                <w:color w:val="auto"/>
                <w:sz w:val="22"/>
                <w:szCs w:val="22"/>
              </w:rPr>
            </w:pPr>
            <w:r w:rsidRPr="000B2659">
              <w:rPr>
                <w:color w:val="auto"/>
                <w:sz w:val="22"/>
                <w:szCs w:val="22"/>
              </w:rPr>
              <w:t xml:space="preserve">Carry out your duties with due regard to current and future </w:t>
            </w:r>
            <w:r w:rsidR="008C6BDF" w:rsidRPr="000B2659">
              <w:rPr>
                <w:color w:val="auto"/>
                <w:sz w:val="22"/>
                <w:szCs w:val="22"/>
              </w:rPr>
              <w:t>Trust</w:t>
            </w:r>
            <w:r w:rsidRPr="000B2659">
              <w:rPr>
                <w:color w:val="auto"/>
                <w:sz w:val="22"/>
                <w:szCs w:val="22"/>
              </w:rPr>
              <w:t xml:space="preserve"> policies, procedures and relevant legislation.  These will be drawn to your attention in your appointment letter, induction and on-going performance development and through </w:t>
            </w:r>
            <w:r w:rsidR="008C6BDF" w:rsidRPr="000B2659">
              <w:rPr>
                <w:color w:val="auto"/>
                <w:sz w:val="22"/>
                <w:szCs w:val="22"/>
              </w:rPr>
              <w:t>Trust</w:t>
            </w:r>
            <w:r w:rsidRPr="000B2659">
              <w:rPr>
                <w:color w:val="auto"/>
                <w:sz w:val="22"/>
                <w:szCs w:val="22"/>
              </w:rPr>
              <w:t xml:space="preserve"> communications.</w:t>
            </w:r>
          </w:p>
          <w:p w14:paraId="42C73BE8" w14:textId="77777777" w:rsidR="0067526D" w:rsidRPr="000B2659" w:rsidRDefault="0067526D" w:rsidP="005F21CD">
            <w:pPr>
              <w:pStyle w:val="Heading6"/>
              <w:jc w:val="both"/>
              <w:rPr>
                <w:color w:val="auto"/>
                <w:sz w:val="22"/>
                <w:szCs w:val="22"/>
              </w:rPr>
            </w:pPr>
          </w:p>
          <w:p w14:paraId="1748CF5C" w14:textId="57378F26" w:rsidR="0067526D" w:rsidRPr="000B2659" w:rsidRDefault="001B1B97" w:rsidP="005F21CD">
            <w:pPr>
              <w:pStyle w:val="BodyText"/>
              <w:widowControl w:val="0"/>
              <w:numPr>
                <w:ilvl w:val="0"/>
                <w:numId w:val="5"/>
              </w:numPr>
              <w:autoSpaceDE/>
              <w:autoSpaceDN/>
              <w:spacing w:after="0" w:line="276" w:lineRule="auto"/>
              <w:contextualSpacing/>
              <w:jc w:val="both"/>
              <w:textAlignment w:val="baseline"/>
              <w:rPr>
                <w:b/>
                <w:color w:val="auto"/>
                <w:sz w:val="22"/>
                <w:szCs w:val="22"/>
              </w:rPr>
            </w:pPr>
            <w:r w:rsidRPr="000B2659">
              <w:rPr>
                <w:color w:val="auto"/>
                <w:sz w:val="22"/>
                <w:szCs w:val="22"/>
              </w:rPr>
              <w:t>As part of your wider duties and responsibilities you are required to promote a</w:t>
            </w:r>
            <w:r w:rsidR="005F21CD" w:rsidRPr="000B2659">
              <w:rPr>
                <w:color w:val="auto"/>
                <w:sz w:val="22"/>
                <w:szCs w:val="22"/>
              </w:rPr>
              <w:t>nd actively support the Trust’s</w:t>
            </w:r>
            <w:r w:rsidRPr="000B2659">
              <w:rPr>
                <w:color w:val="auto"/>
                <w:sz w:val="22"/>
                <w:szCs w:val="22"/>
              </w:rPr>
              <w:t xml:space="preserve"> responsibilities towards safeguarding.  Safeguarding is about keeping people safe and protecting people from harm, neglect, abuse and injury.  It is about creating safe places, being vigilant and doing something about any concerns you might have. It is about everyone who may be vulnerable, including staff. </w:t>
            </w:r>
          </w:p>
          <w:p w14:paraId="76F25747" w14:textId="77777777" w:rsidR="003103B3" w:rsidRPr="000B2659" w:rsidRDefault="003103B3" w:rsidP="003103B3">
            <w:pPr>
              <w:ind w:left="503" w:hanging="283"/>
              <w:rPr>
                <w:b/>
              </w:rPr>
            </w:pPr>
          </w:p>
          <w:p w14:paraId="3595F693" w14:textId="293BB157" w:rsidR="003103B3" w:rsidRPr="000B2659" w:rsidRDefault="003103B3" w:rsidP="003103B3">
            <w:pPr>
              <w:ind w:left="503" w:hanging="283"/>
              <w:rPr>
                <w:b/>
              </w:rPr>
            </w:pPr>
          </w:p>
        </w:tc>
      </w:tr>
      <w:tr w:rsidR="00281C29" w:rsidRPr="000D3FDD" w14:paraId="35CF8FEA" w14:textId="77777777" w:rsidTr="328DADC1">
        <w:trPr>
          <w:trHeight w:val="1830"/>
        </w:trPr>
        <w:tc>
          <w:tcPr>
            <w:tcW w:w="10204" w:type="dxa"/>
            <w:shd w:val="clear" w:color="auto" w:fill="auto"/>
          </w:tcPr>
          <w:tbl>
            <w:tblPr>
              <w:tblpPr w:leftFromText="180" w:rightFromText="180" w:vertAnchor="text" w:horzAnchor="margin" w:tblpY="98"/>
              <w:tblW w:w="0" w:type="auto"/>
              <w:shd w:val="clear" w:color="auto" w:fill="38B5E7"/>
              <w:tblLook w:val="01E0" w:firstRow="1" w:lastRow="1" w:firstColumn="1" w:lastColumn="1" w:noHBand="0" w:noVBand="0"/>
            </w:tblPr>
            <w:tblGrid>
              <w:gridCol w:w="9988"/>
            </w:tblGrid>
            <w:tr w:rsidR="0067526D" w:rsidRPr="002F1AC9" w14:paraId="4B625D9C" w14:textId="77777777" w:rsidTr="0067526D">
              <w:tc>
                <w:tcPr>
                  <w:tcW w:w="9988" w:type="dxa"/>
                  <w:shd w:val="clear" w:color="auto" w:fill="38B5E7"/>
                </w:tcPr>
                <w:p w14:paraId="433B955A" w14:textId="77777777" w:rsidR="0067526D" w:rsidRPr="00AE41F4" w:rsidRDefault="0067526D" w:rsidP="0067526D">
                  <w:pPr>
                    <w:pStyle w:val="Heading5"/>
                    <w:rPr>
                      <w:color w:val="FFFFFF" w:themeColor="background1"/>
                    </w:rPr>
                  </w:pPr>
                  <w:r w:rsidRPr="00AE41F4">
                    <w:rPr>
                      <w:color w:val="FFFFFF" w:themeColor="background1"/>
                    </w:rPr>
                    <w:lastRenderedPageBreak/>
                    <w:t>Characteristics of the post:</w:t>
                  </w:r>
                </w:p>
                <w:p w14:paraId="5FDD6E64" w14:textId="77777777" w:rsidR="0067526D" w:rsidRPr="00AE41F4" w:rsidRDefault="0067526D" w:rsidP="0067526D">
                  <w:pPr>
                    <w:rPr>
                      <w:color w:val="FFFFFF" w:themeColor="background1"/>
                    </w:rPr>
                  </w:pPr>
                </w:p>
                <w:p w14:paraId="4CE0E438" w14:textId="1D882A88" w:rsidR="0067526D" w:rsidRPr="00AE41F4" w:rsidRDefault="0067526D" w:rsidP="0067526D">
                  <w:pPr>
                    <w:rPr>
                      <w:color w:val="FFFFFF" w:themeColor="background1"/>
                    </w:rPr>
                  </w:pPr>
                  <w:r w:rsidRPr="00AE41F4">
                    <w:rPr>
                      <w:color w:val="FFFFFF" w:themeColor="background1"/>
                    </w:rPr>
                    <w:t>The ability to regularly attend</w:t>
                  </w:r>
                  <w:r w:rsidR="001B1B97">
                    <w:rPr>
                      <w:color w:val="FFFFFF" w:themeColor="background1"/>
                    </w:rPr>
                    <w:t xml:space="preserve"> meetings as required by the </w:t>
                  </w:r>
                  <w:r w:rsidR="008C6BDF">
                    <w:rPr>
                      <w:color w:val="FFFFFF" w:themeColor="background1"/>
                    </w:rPr>
                    <w:t>Director of Offsite Provision</w:t>
                  </w:r>
                  <w:r w:rsidRPr="00AE41F4">
                    <w:rPr>
                      <w:color w:val="FFFFFF" w:themeColor="background1"/>
                    </w:rPr>
                    <w:t>.</w:t>
                  </w:r>
                </w:p>
                <w:p w14:paraId="6AA015C7" w14:textId="77777777" w:rsidR="0067526D" w:rsidRPr="00AE41F4" w:rsidRDefault="0067526D" w:rsidP="0067526D">
                  <w:pPr>
                    <w:rPr>
                      <w:color w:val="FFFFFF" w:themeColor="background1"/>
                    </w:rPr>
                  </w:pPr>
                </w:p>
                <w:p w14:paraId="1A70608B" w14:textId="77777777" w:rsidR="0067526D" w:rsidRPr="00AE41F4" w:rsidRDefault="0067526D" w:rsidP="0067526D">
                  <w:pPr>
                    <w:rPr>
                      <w:color w:val="FFFFFF" w:themeColor="background1"/>
                    </w:rPr>
                  </w:pPr>
                  <w:r w:rsidRPr="00AE41F4">
                    <w:rPr>
                      <w:color w:val="FFFFFF" w:themeColor="background1"/>
                    </w:rPr>
                    <w:t>Employees are encouraged to participate in training activities to enhance their own personal development.</w:t>
                  </w:r>
                </w:p>
                <w:p w14:paraId="64346187" w14:textId="77777777" w:rsidR="0067526D" w:rsidRPr="00AE41F4" w:rsidRDefault="0067526D" w:rsidP="0067526D">
                  <w:pPr>
                    <w:rPr>
                      <w:color w:val="FFFFFF" w:themeColor="background1"/>
                    </w:rPr>
                  </w:pPr>
                </w:p>
                <w:p w14:paraId="488E5840" w14:textId="77777777" w:rsidR="0067526D" w:rsidRPr="00AE41F4" w:rsidRDefault="0067526D" w:rsidP="0067526D">
                  <w:pPr>
                    <w:rPr>
                      <w:color w:val="FFFFFF" w:themeColor="background1"/>
                    </w:rPr>
                  </w:pPr>
                  <w:r w:rsidRPr="00AE41F4">
                    <w:rPr>
                      <w:color w:val="FFFFFF" w:themeColor="background1"/>
                    </w:rPr>
                    <w:t xml:space="preserve">The </w:t>
                  </w:r>
                  <w:r>
                    <w:rPr>
                      <w:color w:val="FFFFFF" w:themeColor="background1"/>
                    </w:rPr>
                    <w:t xml:space="preserve">following </w:t>
                  </w:r>
                  <w:r w:rsidRPr="00AE41F4">
                    <w:rPr>
                      <w:color w:val="FFFFFF" w:themeColor="background1"/>
                    </w:rPr>
                    <w:t>employment checks are required:</w:t>
                  </w:r>
                </w:p>
                <w:p w14:paraId="17DC71C9" w14:textId="77777777" w:rsidR="0067526D" w:rsidRPr="00AE41F4" w:rsidRDefault="0067526D" w:rsidP="0067526D">
                  <w:pPr>
                    <w:pStyle w:val="ListParagraph"/>
                    <w:spacing w:after="120"/>
                    <w:ind w:left="505" w:right="936" w:hanging="284"/>
                    <w:rPr>
                      <w:color w:val="FFFFFF" w:themeColor="background1"/>
                    </w:rPr>
                  </w:pPr>
                  <w:r w:rsidRPr="00AE41F4">
                    <w:rPr>
                      <w:color w:val="FFFFFF" w:themeColor="background1"/>
                    </w:rPr>
                    <w:t>Evidence of entitlement to work in the U.K.;</w:t>
                  </w:r>
                </w:p>
                <w:p w14:paraId="7F05DA06" w14:textId="77777777" w:rsidR="0067526D" w:rsidRPr="00AE41F4" w:rsidRDefault="0067526D" w:rsidP="0067526D">
                  <w:pPr>
                    <w:pStyle w:val="ListParagraph"/>
                    <w:spacing w:after="120"/>
                    <w:ind w:left="505" w:right="936" w:hanging="284"/>
                    <w:rPr>
                      <w:color w:val="FFFFFF" w:themeColor="background1"/>
                    </w:rPr>
                  </w:pPr>
                  <w:r w:rsidRPr="00AE41F4">
                    <w:rPr>
                      <w:color w:val="FFFFFF" w:themeColor="background1"/>
                    </w:rPr>
                    <w:t>Evidence of essential qualifications;</w:t>
                  </w:r>
                </w:p>
                <w:p w14:paraId="1E8A0640" w14:textId="77777777" w:rsidR="0067526D" w:rsidRPr="00AE41F4" w:rsidRDefault="0067526D" w:rsidP="0067526D">
                  <w:pPr>
                    <w:pStyle w:val="ListParagraph"/>
                    <w:spacing w:after="120"/>
                    <w:ind w:left="505" w:right="936" w:hanging="284"/>
                    <w:rPr>
                      <w:color w:val="FFFFFF" w:themeColor="background1"/>
                    </w:rPr>
                  </w:pPr>
                  <w:r w:rsidRPr="00AE41F4">
                    <w:rPr>
                      <w:color w:val="FFFFFF" w:themeColor="background1"/>
                    </w:rPr>
                    <w:t>Two satisfactory references;</w:t>
                  </w:r>
                </w:p>
                <w:p w14:paraId="301E98A6" w14:textId="77777777" w:rsidR="0067526D" w:rsidRPr="00AE41F4" w:rsidRDefault="0067526D" w:rsidP="0067526D">
                  <w:pPr>
                    <w:pStyle w:val="ListParagraph"/>
                    <w:spacing w:after="120"/>
                    <w:ind w:left="505" w:right="936" w:hanging="284"/>
                    <w:rPr>
                      <w:color w:val="FFFFFF" w:themeColor="background1"/>
                    </w:rPr>
                  </w:pPr>
                  <w:r w:rsidRPr="00AE41F4">
                    <w:rPr>
                      <w:color w:val="FFFFFF" w:themeColor="background1"/>
                    </w:rPr>
                    <w:t>Confirmation of medical fitness for employment;</w:t>
                  </w:r>
                </w:p>
                <w:p w14:paraId="20D2D227" w14:textId="20732E37" w:rsidR="0067526D" w:rsidRDefault="0067526D" w:rsidP="0067526D">
                  <w:pPr>
                    <w:pStyle w:val="ListParagraph"/>
                    <w:spacing w:after="120"/>
                    <w:ind w:left="505" w:right="936" w:hanging="284"/>
                    <w:rPr>
                      <w:color w:val="FFFFFF" w:themeColor="background1"/>
                    </w:rPr>
                  </w:pPr>
                  <w:r w:rsidRPr="00AE41F4">
                    <w:rPr>
                      <w:color w:val="FFFFFF" w:themeColor="background1"/>
                    </w:rPr>
                    <w:t>Registration with approp</w:t>
                  </w:r>
                  <w:r w:rsidR="001528F5">
                    <w:rPr>
                      <w:color w:val="FFFFFF" w:themeColor="background1"/>
                    </w:rPr>
                    <w:t>riate bodies (where applicable);</w:t>
                  </w:r>
                </w:p>
                <w:p w14:paraId="52D4DE56" w14:textId="77777777" w:rsidR="0067526D" w:rsidRPr="003C0D77" w:rsidRDefault="0067526D" w:rsidP="0067526D">
                  <w:pPr>
                    <w:pStyle w:val="ListParagraph"/>
                    <w:spacing w:after="120"/>
                    <w:ind w:left="505" w:right="936" w:hanging="284"/>
                    <w:rPr>
                      <w:color w:val="FFFFFF" w:themeColor="background1"/>
                    </w:rPr>
                  </w:pPr>
                  <w:r w:rsidRPr="003C0D77">
                    <w:rPr>
                      <w:color w:val="FFFFFF" w:themeColor="background1"/>
                    </w:rPr>
                    <w:t xml:space="preserve">Evidence of a satisfactory safeguarding </w:t>
                  </w:r>
                  <w:r>
                    <w:rPr>
                      <w:color w:val="FFFFFF" w:themeColor="background1"/>
                    </w:rPr>
                    <w:t>enhanced Disclosure and Barring check.</w:t>
                  </w:r>
                </w:p>
              </w:tc>
            </w:tr>
            <w:tr w:rsidR="0067526D" w:rsidRPr="002F1AC9" w14:paraId="0CD1A759" w14:textId="77777777" w:rsidTr="0067526D">
              <w:tc>
                <w:tcPr>
                  <w:tcW w:w="9988" w:type="dxa"/>
                  <w:shd w:val="clear" w:color="auto" w:fill="38B5E7"/>
                </w:tcPr>
                <w:p w14:paraId="17AE17BF" w14:textId="77777777" w:rsidR="0067526D" w:rsidRPr="002F1AC9" w:rsidRDefault="0067526D" w:rsidP="0067526D"/>
              </w:tc>
            </w:tr>
          </w:tbl>
          <w:p w14:paraId="79EA8A7B" w14:textId="77777777" w:rsidR="00281C29" w:rsidRPr="000D3FDD" w:rsidRDefault="00281C29" w:rsidP="000D3FDD">
            <w:pPr>
              <w:pStyle w:val="Heading5"/>
            </w:pPr>
          </w:p>
        </w:tc>
      </w:tr>
    </w:tbl>
    <w:p w14:paraId="26A470A3" w14:textId="7B17467B" w:rsidR="000C203E" w:rsidRDefault="27A20B72" w:rsidP="328DADC1">
      <w:pPr>
        <w:rPr>
          <w:rFonts w:eastAsia="Arial"/>
          <w:sz w:val="22"/>
          <w:szCs w:val="22"/>
        </w:rPr>
      </w:pPr>
      <w:r w:rsidRPr="328DADC1">
        <w:rPr>
          <w:rFonts w:eastAsia="Arial"/>
          <w:b/>
          <w:bCs/>
          <w:sz w:val="22"/>
          <w:szCs w:val="22"/>
        </w:rPr>
        <w:t>The above list is not exclusive or exhaustive, and the Trust may require the job holder to undertake duties commensurate with the level of the role.</w:t>
      </w:r>
    </w:p>
    <w:p w14:paraId="32C355C6" w14:textId="0D537320" w:rsidR="000C203E" w:rsidRDefault="000C203E" w:rsidP="328DADC1">
      <w:pPr>
        <w:rPr>
          <w:rFonts w:eastAsia="Arial"/>
          <w:sz w:val="22"/>
          <w:szCs w:val="22"/>
        </w:rPr>
      </w:pPr>
    </w:p>
    <w:p w14:paraId="42B72E51" w14:textId="158F3E40" w:rsidR="000C203E" w:rsidRDefault="000C203E" w:rsidP="328DADC1">
      <w:pPr>
        <w:rPr>
          <w:rFonts w:eastAsia="Arial"/>
          <w:sz w:val="22"/>
          <w:szCs w:val="22"/>
        </w:rPr>
      </w:pPr>
    </w:p>
    <w:p w14:paraId="2CA17DDB" w14:textId="564F32DA" w:rsidR="000C203E" w:rsidRDefault="27A20B72" w:rsidP="00CA79E7">
      <w:pPr>
        <w:rPr>
          <w:rFonts w:eastAsia="Arial"/>
          <w:sz w:val="22"/>
          <w:szCs w:val="22"/>
        </w:rPr>
      </w:pPr>
      <w:r w:rsidRPr="328DADC1">
        <w:rPr>
          <w:rFonts w:eastAsia="Arial"/>
          <w:sz w:val="22"/>
          <w:szCs w:val="22"/>
        </w:rPr>
        <w:t>All staff have a duty for safeguarding and promoting the welfare of children and young persons. Staff must be aware of the Trust’s procedures for raising concerns about children’s welfare and must report any concerns to the Designated Person without delay. Staff must ensure that they attend the appropriate level of safeguarding children training identified by the Trust as relevant to their role.</w:t>
      </w:r>
    </w:p>
    <w:p w14:paraId="325A3971" w14:textId="021DFEB1" w:rsidR="000C203E" w:rsidRDefault="000C203E" w:rsidP="00CA79E7">
      <w:pPr>
        <w:rPr>
          <w:rFonts w:eastAsia="Arial"/>
          <w:sz w:val="22"/>
          <w:szCs w:val="22"/>
        </w:rPr>
      </w:pPr>
    </w:p>
    <w:p w14:paraId="2EF37AC7" w14:textId="794D76F1" w:rsidR="000C203E" w:rsidRDefault="000C203E" w:rsidP="00CA79E7">
      <w:pPr>
        <w:spacing w:after="120"/>
        <w:rPr>
          <w:rFonts w:eastAsia="Arial"/>
          <w:sz w:val="22"/>
          <w:szCs w:val="22"/>
        </w:rPr>
      </w:pPr>
    </w:p>
    <w:p w14:paraId="2A5D3077" w14:textId="03F641D4" w:rsidR="000C203E" w:rsidRDefault="27A20B72" w:rsidP="00CA79E7">
      <w:pPr>
        <w:spacing w:after="120"/>
        <w:rPr>
          <w:rFonts w:eastAsia="Arial"/>
          <w:sz w:val="22"/>
          <w:szCs w:val="22"/>
        </w:rPr>
      </w:pPr>
      <w:r w:rsidRPr="328DADC1">
        <w:rPr>
          <w:rFonts w:eastAsia="Arial"/>
          <w:b/>
          <w:bCs/>
          <w:sz w:val="22"/>
          <w:szCs w:val="22"/>
        </w:rPr>
        <w:t>Equality and Diversity Statement</w:t>
      </w:r>
      <w:r w:rsidR="000C203E">
        <w:br/>
      </w:r>
    </w:p>
    <w:p w14:paraId="70691FBA" w14:textId="1DA18447" w:rsidR="000C203E" w:rsidRDefault="27A20B72" w:rsidP="00CA79E7">
      <w:pPr>
        <w:spacing w:after="120"/>
        <w:rPr>
          <w:rFonts w:eastAsia="Arial"/>
          <w:sz w:val="22"/>
          <w:szCs w:val="22"/>
        </w:rPr>
      </w:pPr>
      <w:r w:rsidRPr="328DADC1">
        <w:rPr>
          <w:rFonts w:eastAsia="Arial"/>
          <w:sz w:val="22"/>
          <w:szCs w:val="22"/>
        </w:rPr>
        <w:t xml:space="preserve">The Trust will seek to ensure that all existing and potential employees and students are given equal opportunities for employment and education. It is committed to the elimination of unlawful or unfair discrimination on the grounds of any of the protected characteristics (as defined by the Equality Act 2010). The Trust will seek to ensure that no applicant for employment or education is disadvantaged by conditions or requirements which cannot be justified. The Trust provides an open, welcoming and safe environment for all its students, employees and visitors. </w:t>
      </w:r>
    </w:p>
    <w:p w14:paraId="044BC0AD" w14:textId="773C0E20" w:rsidR="000C203E" w:rsidRDefault="000C203E" w:rsidP="00CA79E7">
      <w:pPr>
        <w:spacing w:after="120"/>
        <w:rPr>
          <w:rFonts w:eastAsia="Arial"/>
          <w:sz w:val="22"/>
          <w:szCs w:val="22"/>
        </w:rPr>
      </w:pPr>
    </w:p>
    <w:p w14:paraId="0C3EFBAA" w14:textId="4D0874B0" w:rsidR="000C203E" w:rsidRDefault="27A20B72" w:rsidP="00CA79E7">
      <w:pPr>
        <w:spacing w:after="120"/>
        <w:rPr>
          <w:rFonts w:eastAsia="Arial"/>
          <w:sz w:val="22"/>
          <w:szCs w:val="22"/>
        </w:rPr>
      </w:pPr>
      <w:r w:rsidRPr="328DADC1">
        <w:rPr>
          <w:rFonts w:eastAsia="Arial"/>
          <w:b/>
          <w:bCs/>
          <w:sz w:val="22"/>
          <w:szCs w:val="22"/>
        </w:rPr>
        <w:t>Safeguarding Statement</w:t>
      </w:r>
      <w:r w:rsidR="000C203E">
        <w:br/>
      </w:r>
    </w:p>
    <w:p w14:paraId="1BD863EB" w14:textId="0A67D943" w:rsidR="000C203E" w:rsidRDefault="27A20B72" w:rsidP="00CA79E7">
      <w:pPr>
        <w:spacing w:after="120"/>
        <w:rPr>
          <w:rFonts w:eastAsia="Arial"/>
          <w:sz w:val="22"/>
          <w:szCs w:val="22"/>
        </w:rPr>
      </w:pPr>
      <w:r w:rsidRPr="328DADC1">
        <w:rPr>
          <w:rFonts w:eastAsia="Arial"/>
          <w:sz w:val="22"/>
          <w:szCs w:val="22"/>
        </w:rPr>
        <w:t>The Trust is committed to safeguarding and promoting the welfare of children, young people and vulnerable adults and expects all staff to share this commitment. All Academies across the Trust adopt a consistent and rigorous approach in the recruitment and selection processes, with the aim of ensuring that those recruited are suitable for such an important and responsible role.  The intention is to ensure that all stages of the recruitment process contain measures to deter, identify, prevent and reject unsuitable people from gaining access to pupils within the organisation. The recruitment and selection processes also aim to meet all legislative requirements, any statutory or other guidance that may from time to time be issued in order to keep children safe and safer recruitment in education, as well as principles of general good practice.</w:t>
      </w:r>
      <w:r w:rsidR="000C203E" w:rsidRPr="328DADC1">
        <w:rPr>
          <w:rFonts w:eastAsia="Arial"/>
          <w:sz w:val="22"/>
          <w:szCs w:val="22"/>
        </w:rPr>
        <w:br w:type="page"/>
      </w:r>
    </w:p>
    <w:p w14:paraId="50730D21" w14:textId="4DAD02F5" w:rsidR="000C203E" w:rsidRDefault="27A20B72" w:rsidP="328DADC1">
      <w:pPr>
        <w:spacing w:after="120"/>
        <w:jc w:val="both"/>
        <w:rPr>
          <w:rFonts w:eastAsia="Arial"/>
          <w:sz w:val="22"/>
          <w:szCs w:val="22"/>
        </w:rPr>
      </w:pPr>
      <w:r w:rsidRPr="328DADC1">
        <w:rPr>
          <w:rFonts w:eastAsia="Arial"/>
          <w:sz w:val="22"/>
          <w:szCs w:val="22"/>
        </w:rPr>
        <w:lastRenderedPageBreak/>
        <w:t xml:space="preserve">Employees are required to undertake appropriate safeguarding and other checks which may include: </w:t>
      </w:r>
    </w:p>
    <w:p w14:paraId="5019594D" w14:textId="07177282" w:rsidR="000C203E" w:rsidRDefault="27A20B72" w:rsidP="328DADC1">
      <w:pPr>
        <w:pStyle w:val="ListParagraph"/>
        <w:numPr>
          <w:ilvl w:val="0"/>
          <w:numId w:val="2"/>
        </w:numPr>
        <w:spacing w:after="120"/>
        <w:jc w:val="both"/>
        <w:rPr>
          <w:rFonts w:eastAsia="Arial"/>
          <w:sz w:val="22"/>
          <w:szCs w:val="22"/>
        </w:rPr>
      </w:pPr>
      <w:r w:rsidRPr="328DADC1">
        <w:rPr>
          <w:rFonts w:eastAsia="Arial"/>
          <w:sz w:val="22"/>
          <w:szCs w:val="22"/>
        </w:rPr>
        <w:t>Evidence of entitlement to work in the U.K.;</w:t>
      </w:r>
    </w:p>
    <w:p w14:paraId="77C6B204" w14:textId="753069DF" w:rsidR="000C203E" w:rsidRDefault="27A20B72" w:rsidP="328DADC1">
      <w:pPr>
        <w:pStyle w:val="ListParagraph"/>
        <w:numPr>
          <w:ilvl w:val="0"/>
          <w:numId w:val="2"/>
        </w:numPr>
        <w:spacing w:after="120"/>
        <w:jc w:val="both"/>
        <w:rPr>
          <w:rFonts w:eastAsia="Arial"/>
          <w:sz w:val="22"/>
          <w:szCs w:val="22"/>
        </w:rPr>
      </w:pPr>
      <w:r w:rsidRPr="328DADC1">
        <w:rPr>
          <w:rFonts w:eastAsia="Arial"/>
          <w:sz w:val="22"/>
          <w:szCs w:val="22"/>
        </w:rPr>
        <w:t>Evidence of essential qualifications;</w:t>
      </w:r>
    </w:p>
    <w:p w14:paraId="3864DC4C" w14:textId="73E9F5C4" w:rsidR="000C203E" w:rsidRDefault="27A20B72" w:rsidP="328DADC1">
      <w:pPr>
        <w:pStyle w:val="ListParagraph"/>
        <w:numPr>
          <w:ilvl w:val="0"/>
          <w:numId w:val="2"/>
        </w:numPr>
        <w:spacing w:after="120"/>
        <w:jc w:val="both"/>
        <w:rPr>
          <w:rFonts w:eastAsia="Arial"/>
          <w:sz w:val="22"/>
          <w:szCs w:val="22"/>
        </w:rPr>
      </w:pPr>
      <w:r w:rsidRPr="328DADC1">
        <w:rPr>
          <w:rFonts w:eastAsia="Arial"/>
          <w:sz w:val="22"/>
          <w:szCs w:val="22"/>
        </w:rPr>
        <w:t>Two satisfactory references;</w:t>
      </w:r>
    </w:p>
    <w:p w14:paraId="35A7D0AD" w14:textId="312EE3E7" w:rsidR="000C203E" w:rsidRDefault="27A20B72" w:rsidP="328DADC1">
      <w:pPr>
        <w:pStyle w:val="ListParagraph"/>
        <w:numPr>
          <w:ilvl w:val="0"/>
          <w:numId w:val="2"/>
        </w:numPr>
        <w:spacing w:after="120"/>
        <w:jc w:val="both"/>
        <w:rPr>
          <w:rFonts w:eastAsia="Arial"/>
          <w:sz w:val="22"/>
          <w:szCs w:val="22"/>
        </w:rPr>
      </w:pPr>
      <w:r w:rsidRPr="328DADC1">
        <w:rPr>
          <w:rFonts w:eastAsia="Arial"/>
          <w:sz w:val="22"/>
          <w:szCs w:val="22"/>
        </w:rPr>
        <w:t>Confirmation of medical fitness for employment;</w:t>
      </w:r>
    </w:p>
    <w:p w14:paraId="75FA2576" w14:textId="24DF6BE9" w:rsidR="000C203E" w:rsidRDefault="27A20B72" w:rsidP="328DADC1">
      <w:pPr>
        <w:pStyle w:val="ListParagraph"/>
        <w:numPr>
          <w:ilvl w:val="0"/>
          <w:numId w:val="2"/>
        </w:numPr>
        <w:spacing w:after="120"/>
        <w:jc w:val="both"/>
        <w:rPr>
          <w:rFonts w:eastAsia="Arial"/>
          <w:sz w:val="22"/>
          <w:szCs w:val="22"/>
        </w:rPr>
      </w:pPr>
      <w:r w:rsidRPr="328DADC1">
        <w:rPr>
          <w:rFonts w:eastAsia="Arial"/>
          <w:sz w:val="22"/>
          <w:szCs w:val="22"/>
        </w:rPr>
        <w:t>Registration with appropriate bodies (where applicable);</w:t>
      </w:r>
    </w:p>
    <w:p w14:paraId="6F7F1CBD" w14:textId="55291515" w:rsidR="000C203E" w:rsidRDefault="27A20B72" w:rsidP="00CA79E7">
      <w:pPr>
        <w:pStyle w:val="ListParagraph"/>
        <w:numPr>
          <w:ilvl w:val="0"/>
          <w:numId w:val="2"/>
        </w:numPr>
        <w:jc w:val="both"/>
        <w:rPr>
          <w:rFonts w:eastAsia="Arial"/>
          <w:sz w:val="22"/>
          <w:szCs w:val="22"/>
        </w:rPr>
      </w:pPr>
      <w:r w:rsidRPr="328DADC1">
        <w:rPr>
          <w:rFonts w:eastAsia="Arial"/>
          <w:sz w:val="22"/>
          <w:szCs w:val="22"/>
        </w:rPr>
        <w:t>Evidence of a satisfactory safeguarding enhanced Disclosure and Barring checks.</w:t>
      </w:r>
    </w:p>
    <w:p w14:paraId="09AE9096" w14:textId="3A79A8DE" w:rsidR="000C203E" w:rsidRDefault="000C203E" w:rsidP="328DADC1">
      <w:pPr>
        <w:spacing w:after="120"/>
        <w:jc w:val="both"/>
        <w:rPr>
          <w:rFonts w:eastAsia="Arial"/>
          <w:sz w:val="22"/>
          <w:szCs w:val="22"/>
        </w:rPr>
      </w:pPr>
      <w:r>
        <w:br/>
      </w:r>
      <w:r w:rsidR="27A20B72" w:rsidRPr="328DADC1">
        <w:rPr>
          <w:rFonts w:eastAsia="Arial"/>
          <w:b/>
          <w:bCs/>
          <w:sz w:val="22"/>
          <w:szCs w:val="22"/>
        </w:rPr>
        <w:t xml:space="preserve">Prevent Statement </w:t>
      </w:r>
    </w:p>
    <w:p w14:paraId="0F6A9766" w14:textId="3A86864B" w:rsidR="000C203E" w:rsidRDefault="27A20B72" w:rsidP="328DADC1">
      <w:pPr>
        <w:jc w:val="both"/>
        <w:rPr>
          <w:rFonts w:eastAsia="Arial"/>
          <w:sz w:val="22"/>
          <w:szCs w:val="22"/>
        </w:rPr>
      </w:pPr>
      <w:r w:rsidRPr="328DADC1">
        <w:rPr>
          <w:rFonts w:eastAsia="Arial"/>
          <w:sz w:val="22"/>
          <w:szCs w:val="22"/>
        </w:rPr>
        <w:t>All employees are required to uphold the values of democracy, rule of law, individual liberty and tolerance and have mutual respect for those with different faiths and beliefs.</w:t>
      </w:r>
    </w:p>
    <w:p w14:paraId="7B895EA8" w14:textId="1FA29CED" w:rsidR="000C203E" w:rsidRDefault="000C203E" w:rsidP="328DADC1">
      <w:pPr>
        <w:rPr>
          <w:rFonts w:eastAsia="Arial"/>
          <w:sz w:val="22"/>
          <w:szCs w:val="22"/>
        </w:rPr>
      </w:pPr>
    </w:p>
    <w:p w14:paraId="477E5685" w14:textId="0F7343CF" w:rsidR="000C203E" w:rsidRDefault="27A20B72" w:rsidP="328DADC1">
      <w:pPr>
        <w:rPr>
          <w:rFonts w:eastAsia="Arial"/>
          <w:sz w:val="22"/>
          <w:szCs w:val="22"/>
        </w:rPr>
      </w:pPr>
      <w:r w:rsidRPr="328DADC1">
        <w:rPr>
          <w:rFonts w:eastAsia="Arial"/>
          <w:b/>
          <w:bCs/>
          <w:sz w:val="22"/>
          <w:szCs w:val="22"/>
        </w:rPr>
        <w:t>Application Details</w:t>
      </w:r>
    </w:p>
    <w:p w14:paraId="1350A94D" w14:textId="1A293B27" w:rsidR="000C203E" w:rsidRDefault="27A20B72" w:rsidP="328DADC1">
      <w:pPr>
        <w:jc w:val="both"/>
        <w:rPr>
          <w:rFonts w:eastAsia="Arial"/>
          <w:sz w:val="22"/>
          <w:szCs w:val="22"/>
        </w:rPr>
      </w:pPr>
      <w:r w:rsidRPr="328DADC1">
        <w:rPr>
          <w:rFonts w:eastAsia="Arial"/>
          <w:sz w:val="22"/>
          <w:szCs w:val="22"/>
        </w:rPr>
        <w:t xml:space="preserve">Applicants for this post are asked to: </w:t>
      </w:r>
    </w:p>
    <w:p w14:paraId="377D4312" w14:textId="6FEC4A52" w:rsidR="000C203E" w:rsidRDefault="27A20B72" w:rsidP="328DADC1">
      <w:pPr>
        <w:pStyle w:val="ListParagraph"/>
        <w:numPr>
          <w:ilvl w:val="0"/>
          <w:numId w:val="1"/>
        </w:numPr>
        <w:jc w:val="both"/>
        <w:rPr>
          <w:rFonts w:eastAsia="Arial"/>
          <w:sz w:val="22"/>
          <w:szCs w:val="22"/>
        </w:rPr>
      </w:pPr>
      <w:r w:rsidRPr="328DADC1">
        <w:rPr>
          <w:rFonts w:eastAsia="Arial"/>
          <w:sz w:val="22"/>
          <w:szCs w:val="22"/>
        </w:rPr>
        <w:t xml:space="preserve">Complete the Trust Application, Equality and Diversity Forms; </w:t>
      </w:r>
    </w:p>
    <w:p w14:paraId="393765A0" w14:textId="642AF7CE" w:rsidR="000C203E" w:rsidRDefault="27A20B72" w:rsidP="328DADC1">
      <w:pPr>
        <w:pStyle w:val="ListParagraph"/>
        <w:numPr>
          <w:ilvl w:val="0"/>
          <w:numId w:val="1"/>
        </w:numPr>
        <w:jc w:val="both"/>
        <w:rPr>
          <w:rFonts w:eastAsia="Arial"/>
          <w:sz w:val="22"/>
          <w:szCs w:val="22"/>
        </w:rPr>
      </w:pPr>
      <w:r w:rsidRPr="328DADC1">
        <w:rPr>
          <w:rFonts w:eastAsia="Arial"/>
          <w:sz w:val="22"/>
          <w:szCs w:val="22"/>
        </w:rPr>
        <w:t>Include a supporting statement as part of your application identifying how you meet the person specification in this paper</w:t>
      </w:r>
    </w:p>
    <w:p w14:paraId="01F9212A" w14:textId="7C61EC87" w:rsidR="000C203E" w:rsidRDefault="000C203E" w:rsidP="328DADC1">
      <w:pPr>
        <w:jc w:val="both"/>
        <w:rPr>
          <w:rFonts w:eastAsia="Arial"/>
          <w:sz w:val="22"/>
          <w:szCs w:val="22"/>
        </w:rPr>
      </w:pPr>
    </w:p>
    <w:p w14:paraId="57BFA40E" w14:textId="55CEA0BD" w:rsidR="000C203E" w:rsidRDefault="27A20B72" w:rsidP="328DADC1">
      <w:pPr>
        <w:jc w:val="both"/>
        <w:rPr>
          <w:rFonts w:eastAsia="Arial"/>
          <w:sz w:val="22"/>
          <w:szCs w:val="22"/>
        </w:rPr>
      </w:pPr>
      <w:r w:rsidRPr="328DADC1">
        <w:rPr>
          <w:rFonts w:eastAsia="Arial"/>
          <w:sz w:val="22"/>
          <w:szCs w:val="22"/>
        </w:rPr>
        <w:t>The closing date for the role is: 12pm on 16 July 2020.</w:t>
      </w:r>
    </w:p>
    <w:p w14:paraId="78755CB0" w14:textId="52C5DB47" w:rsidR="000C203E" w:rsidRDefault="27A20B72" w:rsidP="328DADC1">
      <w:pPr>
        <w:jc w:val="both"/>
        <w:rPr>
          <w:rFonts w:eastAsia="Arial"/>
          <w:sz w:val="22"/>
          <w:szCs w:val="22"/>
        </w:rPr>
      </w:pPr>
      <w:r w:rsidRPr="328DADC1">
        <w:rPr>
          <w:rFonts w:eastAsia="Arial"/>
          <w:sz w:val="22"/>
          <w:szCs w:val="22"/>
        </w:rPr>
        <w:t xml:space="preserve">Please send completed applications as soon as possible to </w:t>
      </w:r>
      <w:hyperlink r:id="rId10">
        <w:r w:rsidRPr="328DADC1">
          <w:rPr>
            <w:rStyle w:val="Hyperlink"/>
            <w:rFonts w:eastAsia="Arial" w:cs="Arial"/>
            <w:color w:val="404040" w:themeColor="text1" w:themeTint="BF"/>
            <w:sz w:val="22"/>
            <w:szCs w:val="22"/>
          </w:rPr>
          <w:t>recruitment@eat.uk.com</w:t>
        </w:r>
      </w:hyperlink>
    </w:p>
    <w:p w14:paraId="043717D9" w14:textId="58838EA1" w:rsidR="000C203E" w:rsidRDefault="000C203E" w:rsidP="328DADC1">
      <w:pPr>
        <w:jc w:val="both"/>
        <w:rPr>
          <w:rFonts w:eastAsia="Arial"/>
          <w:sz w:val="22"/>
          <w:szCs w:val="22"/>
        </w:rPr>
      </w:pPr>
    </w:p>
    <w:p w14:paraId="0FF3D367" w14:textId="5E31A07A" w:rsidR="000C203E" w:rsidRDefault="27A20B72" w:rsidP="328DADC1">
      <w:pPr>
        <w:spacing w:after="120"/>
        <w:jc w:val="both"/>
        <w:rPr>
          <w:rFonts w:eastAsia="Arial"/>
          <w:sz w:val="22"/>
          <w:szCs w:val="22"/>
        </w:rPr>
      </w:pPr>
      <w:r w:rsidRPr="328DADC1">
        <w:rPr>
          <w:rFonts w:eastAsia="Arial"/>
          <w:sz w:val="22"/>
          <w:szCs w:val="22"/>
        </w:rPr>
        <w:t xml:space="preserve">If you require further information about the role or an informal chat, please contact Martin Ridge, Director of Offsite Provision at Reach Academy or you can visit the Trust website: </w:t>
      </w:r>
      <w:hyperlink r:id="rId11">
        <w:r w:rsidRPr="328DADC1">
          <w:rPr>
            <w:rStyle w:val="Hyperlink"/>
            <w:rFonts w:eastAsia="Arial" w:cs="Arial"/>
            <w:color w:val="404040" w:themeColor="text1" w:themeTint="BF"/>
            <w:sz w:val="22"/>
            <w:szCs w:val="22"/>
          </w:rPr>
          <w:t>http://www.ethoscollege.uk.com</w:t>
        </w:r>
      </w:hyperlink>
      <w:r w:rsidRPr="328DADC1">
        <w:rPr>
          <w:rFonts w:eastAsia="Arial"/>
          <w:sz w:val="22"/>
          <w:szCs w:val="22"/>
        </w:rPr>
        <w:t xml:space="preserve"> </w:t>
      </w:r>
    </w:p>
    <w:p w14:paraId="350672A5" w14:textId="081D3958" w:rsidR="000C203E" w:rsidRDefault="000C203E" w:rsidP="328DADC1">
      <w:pPr>
        <w:jc w:val="both"/>
        <w:rPr>
          <w:rFonts w:eastAsia="Arial"/>
          <w:sz w:val="22"/>
          <w:szCs w:val="22"/>
        </w:rPr>
      </w:pPr>
    </w:p>
    <w:p w14:paraId="5754F2AA" w14:textId="71D1F4E0" w:rsidR="000C203E" w:rsidRDefault="27A20B72" w:rsidP="328DADC1">
      <w:pPr>
        <w:jc w:val="both"/>
        <w:rPr>
          <w:rFonts w:eastAsia="Arial"/>
          <w:sz w:val="22"/>
          <w:szCs w:val="22"/>
        </w:rPr>
      </w:pPr>
      <w:r w:rsidRPr="328DADC1">
        <w:rPr>
          <w:rFonts w:eastAsia="Arial"/>
          <w:sz w:val="22"/>
          <w:szCs w:val="22"/>
        </w:rPr>
        <w:t>If you apply and are unsuccessful in being called to interview, thank you in advance for your time in making this application. Due to time constraints, it may not be possible to respond to everyone individually.</w:t>
      </w:r>
    </w:p>
    <w:p w14:paraId="4BBF03A0" w14:textId="6F17DFF1" w:rsidR="000C203E" w:rsidRDefault="000C203E" w:rsidP="328DADC1">
      <w:pPr>
        <w:jc w:val="both"/>
        <w:rPr>
          <w:rFonts w:eastAsia="Arial"/>
          <w:sz w:val="22"/>
          <w:szCs w:val="22"/>
        </w:rPr>
      </w:pPr>
    </w:p>
    <w:p w14:paraId="0EC00FD9" w14:textId="2CA5DBB4" w:rsidR="000C203E" w:rsidRDefault="27A20B72" w:rsidP="328DADC1">
      <w:pPr>
        <w:rPr>
          <w:rFonts w:eastAsia="Arial"/>
          <w:sz w:val="22"/>
          <w:szCs w:val="22"/>
        </w:rPr>
      </w:pPr>
      <w:r w:rsidRPr="328DADC1">
        <w:rPr>
          <w:rFonts w:eastAsia="Arial"/>
          <w:sz w:val="22"/>
          <w:szCs w:val="22"/>
        </w:rPr>
        <w:t>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14:paraId="73309566" w14:textId="0B6CF2E3" w:rsidR="000C203E" w:rsidRDefault="000C203E" w:rsidP="328DADC1"/>
    <w:p w14:paraId="15D955F7" w14:textId="640728D1" w:rsidR="00BD2B7D" w:rsidRDefault="00BD2B7D" w:rsidP="00BD2B7D">
      <w:pPr>
        <w:tabs>
          <w:tab w:val="left" w:pos="1410"/>
        </w:tabs>
      </w:pPr>
      <w:r>
        <w:tab/>
      </w:r>
    </w:p>
    <w:p w14:paraId="654288F3" w14:textId="448CAE4A" w:rsidR="00207EF4" w:rsidRPr="00BD2B7D" w:rsidRDefault="00BD2B7D" w:rsidP="00BD2B7D">
      <w:pPr>
        <w:tabs>
          <w:tab w:val="left" w:pos="1410"/>
        </w:tabs>
        <w:sectPr w:rsidR="00207EF4" w:rsidRPr="00BD2B7D" w:rsidSect="00BD2B7D">
          <w:headerReference w:type="even" r:id="rId12"/>
          <w:headerReference w:type="default" r:id="rId13"/>
          <w:footerReference w:type="even" r:id="rId14"/>
          <w:footerReference w:type="default" r:id="rId15"/>
          <w:headerReference w:type="first" r:id="rId16"/>
          <w:footerReference w:type="first" r:id="rId17"/>
          <w:pgSz w:w="11906" w:h="16838" w:code="9"/>
          <w:pgMar w:top="1366" w:right="851" w:bottom="1117" w:left="851" w:header="709" w:footer="709" w:gutter="0"/>
          <w:cols w:space="708"/>
          <w:titlePg/>
          <w:docGrid w:linePitch="360"/>
        </w:sectPr>
      </w:pPr>
      <w:r>
        <w:tab/>
      </w:r>
    </w:p>
    <w:p w14:paraId="56489D6A" w14:textId="384312C6" w:rsidR="00207EF4" w:rsidRDefault="00207EF4" w:rsidP="00BF10BB">
      <w:pPr>
        <w:pStyle w:val="Heading1"/>
      </w:pPr>
      <w:r w:rsidRPr="00A452D8">
        <w:lastRenderedPageBreak/>
        <w:t>Person Specification</w:t>
      </w:r>
    </w:p>
    <w:p w14:paraId="49AF286E" w14:textId="77777777" w:rsidR="001E24E7" w:rsidRPr="001E24E7" w:rsidRDefault="001E24E7" w:rsidP="001E24E7">
      <w:pPr>
        <w:rPr>
          <w:lang w:eastAsia="en-US"/>
        </w:rPr>
      </w:pPr>
    </w:p>
    <w:p w14:paraId="3ACBE052" w14:textId="763099A6" w:rsidR="00207EF4" w:rsidRDefault="04F6F2E9" w:rsidP="00E5182D">
      <w:pPr>
        <w:pStyle w:val="Heading3"/>
        <w:jc w:val="center"/>
      </w:pPr>
      <w:r>
        <w:t xml:space="preserve">Business Support </w:t>
      </w:r>
      <w:r w:rsidR="55E78B57">
        <w:t>Manager</w:t>
      </w:r>
      <w:r w:rsidR="005F21CD">
        <w:t xml:space="preserve"> (Grade 8)</w:t>
      </w:r>
    </w:p>
    <w:p w14:paraId="13D81B3B" w14:textId="77777777" w:rsidR="00BF10BB" w:rsidRPr="00BF10BB" w:rsidRDefault="00BF10BB" w:rsidP="00BF10BB"/>
    <w:p w14:paraId="5E93B772" w14:textId="78608E6F" w:rsidR="003103B3" w:rsidRPr="00A452D8" w:rsidRDefault="001E24E7" w:rsidP="001E24E7">
      <w:r>
        <w:t xml:space="preserve"> </w:t>
      </w:r>
    </w:p>
    <w:tbl>
      <w:tblPr>
        <w:tblW w:w="1460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718"/>
        <w:gridCol w:w="9600"/>
        <w:gridCol w:w="1283"/>
      </w:tblGrid>
      <w:tr w:rsidR="001E24E7" w:rsidRPr="0015122C" w14:paraId="7D7C0E43" w14:textId="77777777" w:rsidTr="001E24E7">
        <w:tc>
          <w:tcPr>
            <w:tcW w:w="3718" w:type="dxa"/>
            <w:shd w:val="clear" w:color="auto" w:fill="870064"/>
            <w:vAlign w:val="center"/>
          </w:tcPr>
          <w:p w14:paraId="1573F457" w14:textId="7988BD6B" w:rsidR="001E24E7" w:rsidRPr="0015122C" w:rsidRDefault="001E24E7" w:rsidP="001E24E7">
            <w:pPr>
              <w:pStyle w:val="TableText"/>
              <w:shd w:val="clear" w:color="auto" w:fill="870064"/>
              <w:rPr>
                <w:rFonts w:cs="Arial"/>
                <w:b/>
                <w:color w:val="2E74B5"/>
                <w:szCs w:val="24"/>
              </w:rPr>
            </w:pPr>
            <w:r w:rsidRPr="00BF10BB">
              <w:rPr>
                <w:color w:val="FFFFFF" w:themeColor="background1"/>
                <w:sz w:val="22"/>
                <w:szCs w:val="22"/>
              </w:rPr>
              <w:t>Key Criteria</w:t>
            </w:r>
          </w:p>
        </w:tc>
        <w:tc>
          <w:tcPr>
            <w:tcW w:w="9600" w:type="dxa"/>
            <w:shd w:val="clear" w:color="auto" w:fill="870064"/>
            <w:vAlign w:val="center"/>
          </w:tcPr>
          <w:p w14:paraId="60D57F7D" w14:textId="77777777" w:rsidR="001E24E7" w:rsidRDefault="001E24E7" w:rsidP="001E24E7">
            <w:pPr>
              <w:pStyle w:val="BodyText"/>
              <w:shd w:val="clear" w:color="auto" w:fill="870064"/>
              <w:tabs>
                <w:tab w:val="left" w:pos="0"/>
              </w:tabs>
              <w:autoSpaceDE/>
              <w:autoSpaceDN/>
              <w:adjustRightInd/>
              <w:spacing w:after="0"/>
              <w:ind w:left="358"/>
              <w:rPr>
                <w:color w:val="FFFFFF" w:themeColor="background1"/>
                <w:sz w:val="22"/>
                <w:szCs w:val="22"/>
              </w:rPr>
            </w:pPr>
          </w:p>
          <w:p w14:paraId="19292FAA" w14:textId="77777777" w:rsidR="001E24E7" w:rsidRDefault="001E24E7" w:rsidP="001E24E7">
            <w:pPr>
              <w:pStyle w:val="BodyText"/>
              <w:shd w:val="clear" w:color="auto" w:fill="870064"/>
              <w:tabs>
                <w:tab w:val="left" w:pos="0"/>
              </w:tabs>
              <w:autoSpaceDE/>
              <w:autoSpaceDN/>
              <w:adjustRightInd/>
              <w:spacing w:after="0"/>
              <w:ind w:left="358"/>
              <w:rPr>
                <w:color w:val="FFFFFF" w:themeColor="background1"/>
                <w:sz w:val="22"/>
                <w:szCs w:val="22"/>
              </w:rPr>
            </w:pPr>
            <w:r w:rsidRPr="00BF10BB">
              <w:rPr>
                <w:color w:val="FFFFFF" w:themeColor="background1"/>
                <w:sz w:val="22"/>
                <w:szCs w:val="22"/>
              </w:rPr>
              <w:t>Essential</w:t>
            </w:r>
          </w:p>
          <w:p w14:paraId="1C717923" w14:textId="2C2A6E58" w:rsidR="001E24E7" w:rsidRPr="0015122C" w:rsidRDefault="001E24E7" w:rsidP="001E24E7">
            <w:pPr>
              <w:pStyle w:val="BodyText"/>
              <w:shd w:val="clear" w:color="auto" w:fill="870064"/>
              <w:tabs>
                <w:tab w:val="left" w:pos="0"/>
              </w:tabs>
              <w:autoSpaceDE/>
              <w:autoSpaceDN/>
              <w:adjustRightInd/>
              <w:spacing w:after="0"/>
            </w:pPr>
          </w:p>
        </w:tc>
        <w:tc>
          <w:tcPr>
            <w:tcW w:w="1283" w:type="dxa"/>
            <w:shd w:val="clear" w:color="auto" w:fill="870064"/>
            <w:vAlign w:val="center"/>
          </w:tcPr>
          <w:p w14:paraId="4840EAC9" w14:textId="0DD79800" w:rsidR="001E24E7" w:rsidRPr="0015122C" w:rsidRDefault="001E24E7" w:rsidP="001E24E7">
            <w:pPr>
              <w:pStyle w:val="BodyText"/>
              <w:shd w:val="clear" w:color="auto" w:fill="870064"/>
              <w:spacing w:after="0"/>
            </w:pPr>
            <w:r w:rsidRPr="001E24E7">
              <w:rPr>
                <w:color w:val="FFFFFF" w:themeColor="background1"/>
              </w:rPr>
              <w:t>Identified</w:t>
            </w:r>
          </w:p>
        </w:tc>
      </w:tr>
      <w:tr w:rsidR="001E24E7" w:rsidRPr="0015122C" w14:paraId="477BCE42" w14:textId="77777777" w:rsidTr="001E24E7">
        <w:tc>
          <w:tcPr>
            <w:tcW w:w="3718" w:type="dxa"/>
          </w:tcPr>
          <w:p w14:paraId="63F18975" w14:textId="77777777" w:rsidR="001E24E7" w:rsidRPr="0015122C" w:rsidRDefault="001E24E7" w:rsidP="001E24E7">
            <w:pPr>
              <w:pStyle w:val="Heading5"/>
            </w:pPr>
            <w:r w:rsidRPr="0015122C">
              <w:t>Relevant experience</w:t>
            </w:r>
          </w:p>
          <w:p w14:paraId="44334B62" w14:textId="77777777" w:rsidR="001E24E7" w:rsidRPr="0015122C" w:rsidRDefault="001E24E7" w:rsidP="00DE4331">
            <w:pPr>
              <w:pStyle w:val="BodyText"/>
              <w:rPr>
                <w:color w:val="2E74B5"/>
              </w:rPr>
            </w:pPr>
          </w:p>
          <w:p w14:paraId="7EDFCE6E" w14:textId="77777777" w:rsidR="001E24E7" w:rsidRPr="0015122C" w:rsidRDefault="001E24E7" w:rsidP="00DE4331">
            <w:pPr>
              <w:pStyle w:val="BodyText"/>
              <w:rPr>
                <w:color w:val="2E74B5"/>
              </w:rPr>
            </w:pPr>
          </w:p>
          <w:p w14:paraId="6AFF5E60" w14:textId="77777777" w:rsidR="001E24E7" w:rsidRPr="0015122C" w:rsidRDefault="001E24E7" w:rsidP="00DE4331">
            <w:pPr>
              <w:pStyle w:val="BodyText"/>
              <w:rPr>
                <w:color w:val="2E74B5"/>
              </w:rPr>
            </w:pPr>
          </w:p>
          <w:p w14:paraId="61D471FF" w14:textId="77777777" w:rsidR="001E24E7" w:rsidRPr="0015122C" w:rsidRDefault="001E24E7" w:rsidP="00DE4331">
            <w:pPr>
              <w:pStyle w:val="BodyText"/>
              <w:rPr>
                <w:color w:val="2E74B5"/>
              </w:rPr>
            </w:pPr>
          </w:p>
        </w:tc>
        <w:tc>
          <w:tcPr>
            <w:tcW w:w="9600" w:type="dxa"/>
          </w:tcPr>
          <w:p w14:paraId="64AE96EB" w14:textId="7B83A989" w:rsidR="005F21CD" w:rsidRPr="00753845" w:rsidRDefault="005F21CD" w:rsidP="00753845">
            <w:pPr>
              <w:pStyle w:val="BodyText"/>
              <w:numPr>
                <w:ilvl w:val="1"/>
                <w:numId w:val="23"/>
              </w:numPr>
              <w:jc w:val="both"/>
              <w:rPr>
                <w:color w:val="auto"/>
                <w:sz w:val="22"/>
              </w:rPr>
            </w:pPr>
            <w:r w:rsidRPr="00753845">
              <w:rPr>
                <w:color w:val="auto"/>
                <w:sz w:val="22"/>
              </w:rPr>
              <w:t>Proven experience of administrative or business support and financial duties.</w:t>
            </w:r>
          </w:p>
          <w:p w14:paraId="6218C680" w14:textId="77777777" w:rsidR="005F21CD" w:rsidRPr="00753845" w:rsidRDefault="005F21CD" w:rsidP="00753845">
            <w:pPr>
              <w:pStyle w:val="BodyText"/>
              <w:numPr>
                <w:ilvl w:val="1"/>
                <w:numId w:val="23"/>
              </w:numPr>
              <w:jc w:val="both"/>
              <w:rPr>
                <w:color w:val="auto"/>
                <w:sz w:val="22"/>
              </w:rPr>
            </w:pPr>
            <w:r w:rsidRPr="00753845">
              <w:rPr>
                <w:color w:val="auto"/>
                <w:sz w:val="22"/>
              </w:rPr>
              <w:t>Experience of training, development and supervision of staff – including work allocation.</w:t>
            </w:r>
          </w:p>
          <w:p w14:paraId="504B8B60" w14:textId="77777777" w:rsidR="005F21CD" w:rsidRPr="00753845" w:rsidRDefault="005F21CD" w:rsidP="00753845">
            <w:pPr>
              <w:pStyle w:val="BodyText"/>
              <w:numPr>
                <w:ilvl w:val="1"/>
                <w:numId w:val="23"/>
              </w:numPr>
              <w:jc w:val="both"/>
              <w:rPr>
                <w:color w:val="auto"/>
                <w:sz w:val="22"/>
              </w:rPr>
            </w:pPr>
            <w:r w:rsidRPr="00753845">
              <w:rPr>
                <w:color w:val="auto"/>
                <w:sz w:val="22"/>
              </w:rPr>
              <w:t xml:space="preserve">Experience of </w:t>
            </w:r>
            <w:proofErr w:type="gramStart"/>
            <w:r w:rsidRPr="00753845">
              <w:rPr>
                <w:color w:val="auto"/>
                <w:sz w:val="22"/>
              </w:rPr>
              <w:t>computer based</w:t>
            </w:r>
            <w:proofErr w:type="gramEnd"/>
            <w:r w:rsidRPr="00753845">
              <w:rPr>
                <w:color w:val="auto"/>
                <w:sz w:val="22"/>
              </w:rPr>
              <w:t xml:space="preserve"> accounting procedures, budget setting, monitoring and preparing financial reports.</w:t>
            </w:r>
          </w:p>
          <w:p w14:paraId="6E0EBD0A" w14:textId="503CF43E" w:rsidR="00B757EA" w:rsidRPr="0043159D" w:rsidRDefault="00B757EA" w:rsidP="00753845">
            <w:pPr>
              <w:pStyle w:val="BodyText"/>
              <w:numPr>
                <w:ilvl w:val="1"/>
                <w:numId w:val="23"/>
              </w:numPr>
              <w:jc w:val="both"/>
            </w:pPr>
            <w:r w:rsidRPr="00753845">
              <w:rPr>
                <w:color w:val="auto"/>
                <w:sz w:val="22"/>
              </w:rPr>
              <w:t xml:space="preserve">Proficient in the </w:t>
            </w:r>
            <w:r w:rsidR="005F21CD" w:rsidRPr="00753845">
              <w:rPr>
                <w:color w:val="auto"/>
                <w:sz w:val="22"/>
              </w:rPr>
              <w:t>use of IT Skills and software used in schools (including word processing, spreadsheets, database, e-mail and internet).</w:t>
            </w:r>
            <w:bookmarkStart w:id="0" w:name="_GoBack"/>
            <w:bookmarkEnd w:id="0"/>
          </w:p>
        </w:tc>
        <w:tc>
          <w:tcPr>
            <w:tcW w:w="1283" w:type="dxa"/>
            <w:vMerge w:val="restart"/>
          </w:tcPr>
          <w:p w14:paraId="456C3A54" w14:textId="77777777" w:rsidR="001E24E7" w:rsidRPr="00CA79E7" w:rsidRDefault="001E24E7" w:rsidP="00DE4331">
            <w:pPr>
              <w:pStyle w:val="BodyText"/>
              <w:jc w:val="center"/>
              <w:rPr>
                <w:sz w:val="22"/>
                <w:szCs w:val="22"/>
              </w:rPr>
            </w:pPr>
            <w:r w:rsidRPr="00CA79E7">
              <w:rPr>
                <w:sz w:val="22"/>
                <w:szCs w:val="22"/>
              </w:rPr>
              <w:t>Application form / Interview / Selection Process</w:t>
            </w:r>
          </w:p>
          <w:p w14:paraId="281BA453" w14:textId="52E86B13" w:rsidR="001E24E7" w:rsidRPr="0015122C" w:rsidRDefault="001E24E7" w:rsidP="00DE4331">
            <w:pPr>
              <w:pStyle w:val="BodyText"/>
              <w:jc w:val="center"/>
            </w:pPr>
          </w:p>
        </w:tc>
      </w:tr>
      <w:tr w:rsidR="001E24E7" w:rsidRPr="0015122C" w14:paraId="575FDF18" w14:textId="77777777" w:rsidTr="001E24E7">
        <w:tc>
          <w:tcPr>
            <w:tcW w:w="3718" w:type="dxa"/>
          </w:tcPr>
          <w:p w14:paraId="73A4861A" w14:textId="693CEC49" w:rsidR="001E24E7" w:rsidRPr="0015122C" w:rsidRDefault="001E24E7" w:rsidP="001E24E7">
            <w:pPr>
              <w:pStyle w:val="Heading5"/>
            </w:pPr>
            <w:r w:rsidRPr="0015122C">
              <w:t>Education and training attainments</w:t>
            </w:r>
          </w:p>
          <w:p w14:paraId="09B98245" w14:textId="77777777" w:rsidR="001E24E7" w:rsidRPr="0015122C" w:rsidRDefault="001E24E7" w:rsidP="00DE4331">
            <w:pPr>
              <w:pStyle w:val="BodyText"/>
              <w:rPr>
                <w:color w:val="2E74B5"/>
              </w:rPr>
            </w:pPr>
          </w:p>
        </w:tc>
        <w:tc>
          <w:tcPr>
            <w:tcW w:w="9600" w:type="dxa"/>
          </w:tcPr>
          <w:p w14:paraId="3AF1B324" w14:textId="77777777" w:rsidR="005F21CD" w:rsidRPr="00753845" w:rsidRDefault="001E24E7" w:rsidP="00753845">
            <w:pPr>
              <w:pStyle w:val="BodyText"/>
              <w:numPr>
                <w:ilvl w:val="1"/>
                <w:numId w:val="24"/>
              </w:numPr>
              <w:jc w:val="both"/>
              <w:rPr>
                <w:color w:val="auto"/>
                <w:sz w:val="22"/>
                <w:szCs w:val="22"/>
              </w:rPr>
            </w:pPr>
            <w:r w:rsidRPr="00753845">
              <w:rPr>
                <w:color w:val="auto"/>
                <w:sz w:val="22"/>
                <w:szCs w:val="22"/>
              </w:rPr>
              <w:t>GCSE Grade A-C (or equivalent) i</w:t>
            </w:r>
            <w:r w:rsidR="005F21CD" w:rsidRPr="00753845">
              <w:rPr>
                <w:color w:val="auto"/>
                <w:sz w:val="22"/>
                <w:szCs w:val="22"/>
              </w:rPr>
              <w:t>n English and Maths in order to produce complex and specialist documentation and statistical information including, the collation and accounting for cash.</w:t>
            </w:r>
          </w:p>
          <w:p w14:paraId="4FD74338" w14:textId="4C79AA60" w:rsidR="001E24E7" w:rsidRPr="005F21CD" w:rsidRDefault="005F21CD" w:rsidP="005F21CD">
            <w:pPr>
              <w:pStyle w:val="BodyText"/>
              <w:numPr>
                <w:ilvl w:val="1"/>
                <w:numId w:val="24"/>
              </w:numPr>
              <w:rPr>
                <w:sz w:val="24"/>
                <w:szCs w:val="22"/>
              </w:rPr>
            </w:pPr>
            <w:r w:rsidRPr="00753845">
              <w:rPr>
                <w:color w:val="auto"/>
                <w:sz w:val="22"/>
              </w:rPr>
              <w:t>Business &amp; Administration NVQ 3, or equivalent qualification</w:t>
            </w:r>
            <w:r w:rsidRPr="00753845">
              <w:rPr>
                <w:i/>
                <w:color w:val="auto"/>
                <w:sz w:val="22"/>
              </w:rPr>
              <w:t xml:space="preserve"> </w:t>
            </w:r>
            <w:r w:rsidRPr="00753845">
              <w:rPr>
                <w:color w:val="auto"/>
                <w:sz w:val="22"/>
              </w:rPr>
              <w:t>or able to demonstrate equivalent skills.</w:t>
            </w:r>
          </w:p>
        </w:tc>
        <w:tc>
          <w:tcPr>
            <w:tcW w:w="1283" w:type="dxa"/>
            <w:vMerge/>
          </w:tcPr>
          <w:p w14:paraId="0566E4B0" w14:textId="1AE1043C" w:rsidR="001E24E7" w:rsidRPr="0015122C" w:rsidRDefault="001E24E7" w:rsidP="00DE4331">
            <w:pPr>
              <w:pStyle w:val="BodyText"/>
              <w:jc w:val="center"/>
            </w:pPr>
          </w:p>
        </w:tc>
      </w:tr>
      <w:tr w:rsidR="001E24E7" w:rsidRPr="0015122C" w14:paraId="413A987A" w14:textId="77777777" w:rsidTr="001E24E7">
        <w:tc>
          <w:tcPr>
            <w:tcW w:w="3718" w:type="dxa"/>
          </w:tcPr>
          <w:p w14:paraId="13FE8D8A" w14:textId="77777777" w:rsidR="001E24E7" w:rsidRPr="0015122C" w:rsidRDefault="001E24E7" w:rsidP="001E24E7">
            <w:pPr>
              <w:pStyle w:val="Heading5"/>
            </w:pPr>
            <w:r w:rsidRPr="0015122C">
              <w:t>General and special knowledge</w:t>
            </w:r>
          </w:p>
          <w:p w14:paraId="2788973D" w14:textId="77777777" w:rsidR="001E24E7" w:rsidRPr="0015122C" w:rsidRDefault="001E24E7" w:rsidP="00DE4331">
            <w:pPr>
              <w:pStyle w:val="BodyText"/>
              <w:rPr>
                <w:color w:val="2E74B5"/>
              </w:rPr>
            </w:pPr>
          </w:p>
          <w:p w14:paraId="3E1ECA2A" w14:textId="77777777" w:rsidR="001E24E7" w:rsidRPr="0015122C" w:rsidRDefault="001E24E7" w:rsidP="00DE4331">
            <w:pPr>
              <w:pStyle w:val="BodyText"/>
              <w:rPr>
                <w:color w:val="2E74B5"/>
              </w:rPr>
            </w:pPr>
          </w:p>
        </w:tc>
        <w:tc>
          <w:tcPr>
            <w:tcW w:w="9600" w:type="dxa"/>
          </w:tcPr>
          <w:p w14:paraId="2AA106B8" w14:textId="77777777" w:rsidR="008E2E16" w:rsidRPr="00753845" w:rsidRDefault="008E2E16" w:rsidP="008E2E16">
            <w:pPr>
              <w:pStyle w:val="BodyText"/>
              <w:numPr>
                <w:ilvl w:val="1"/>
                <w:numId w:val="25"/>
              </w:numPr>
              <w:rPr>
                <w:color w:val="auto"/>
                <w:sz w:val="22"/>
                <w:szCs w:val="22"/>
              </w:rPr>
            </w:pPr>
            <w:r w:rsidRPr="00753845">
              <w:rPr>
                <w:color w:val="auto"/>
                <w:sz w:val="22"/>
                <w:szCs w:val="22"/>
              </w:rPr>
              <w:t>Knowledge of computerised financial management.</w:t>
            </w:r>
          </w:p>
          <w:p w14:paraId="68B7AB1C" w14:textId="77777777" w:rsidR="00B757EA" w:rsidRPr="008C6BDF" w:rsidRDefault="008E2E16" w:rsidP="00B757EA">
            <w:pPr>
              <w:pStyle w:val="BodyText"/>
              <w:numPr>
                <w:ilvl w:val="1"/>
                <w:numId w:val="25"/>
              </w:numPr>
              <w:rPr>
                <w:color w:val="auto"/>
                <w:sz w:val="22"/>
                <w:szCs w:val="22"/>
              </w:rPr>
            </w:pPr>
            <w:r w:rsidRPr="008C6BDF">
              <w:rPr>
                <w:color w:val="auto"/>
                <w:sz w:val="22"/>
                <w:szCs w:val="22"/>
              </w:rPr>
              <w:t>Appreciation of the need to maintain strictest confidentiality about all matters concerning the school.</w:t>
            </w:r>
          </w:p>
          <w:p w14:paraId="680693B3" w14:textId="692C31AD" w:rsidR="00B757EA" w:rsidRPr="008C6BDF" w:rsidRDefault="00B757EA" w:rsidP="00B757EA">
            <w:pPr>
              <w:pStyle w:val="BodyText"/>
              <w:numPr>
                <w:ilvl w:val="1"/>
                <w:numId w:val="25"/>
              </w:numPr>
              <w:spacing w:after="0"/>
              <w:rPr>
                <w:color w:val="auto"/>
                <w:sz w:val="22"/>
                <w:szCs w:val="22"/>
              </w:rPr>
            </w:pPr>
            <w:r w:rsidRPr="008C6BDF">
              <w:rPr>
                <w:color w:val="auto"/>
                <w:sz w:val="22"/>
                <w:szCs w:val="22"/>
              </w:rPr>
              <w:t>Understanding and commitment to the Trust’s equality and diversity policy and how this</w:t>
            </w:r>
          </w:p>
          <w:p w14:paraId="77B49FB0" w14:textId="3FC8BA2F" w:rsidR="00B757EA" w:rsidRPr="008C6BDF" w:rsidRDefault="00B757EA" w:rsidP="00B757EA">
            <w:pPr>
              <w:pStyle w:val="TableParagraph"/>
              <w:tabs>
                <w:tab w:val="left" w:pos="869"/>
              </w:tabs>
            </w:pPr>
            <w:r w:rsidRPr="008C6BDF">
              <w:t xml:space="preserve">      relates to the duties of the</w:t>
            </w:r>
            <w:r w:rsidRPr="008C6BDF">
              <w:rPr>
                <w:spacing w:val="-7"/>
              </w:rPr>
              <w:t xml:space="preserve"> </w:t>
            </w:r>
            <w:r w:rsidRPr="008C6BDF">
              <w:t>job</w:t>
            </w:r>
          </w:p>
          <w:p w14:paraId="129B64C9" w14:textId="77777777" w:rsidR="00B757EA" w:rsidRPr="008C6BDF" w:rsidRDefault="00B757EA" w:rsidP="00B757EA">
            <w:pPr>
              <w:pStyle w:val="TableParagraph"/>
              <w:tabs>
                <w:tab w:val="left" w:pos="869"/>
              </w:tabs>
            </w:pPr>
          </w:p>
          <w:p w14:paraId="7FAD564E" w14:textId="00E18DB9" w:rsidR="008E2E16" w:rsidRPr="008C6BDF" w:rsidRDefault="001E24E7" w:rsidP="008E2E16">
            <w:pPr>
              <w:pStyle w:val="BodyText"/>
              <w:numPr>
                <w:ilvl w:val="1"/>
                <w:numId w:val="25"/>
              </w:numPr>
              <w:rPr>
                <w:color w:val="auto"/>
                <w:sz w:val="22"/>
                <w:szCs w:val="22"/>
              </w:rPr>
            </w:pPr>
            <w:r w:rsidRPr="008C6BDF">
              <w:rPr>
                <w:color w:val="auto"/>
                <w:sz w:val="22"/>
                <w:szCs w:val="22"/>
              </w:rPr>
              <w:t xml:space="preserve">Understanding </w:t>
            </w:r>
            <w:r w:rsidR="008E2E16" w:rsidRPr="008C6BDF">
              <w:rPr>
                <w:color w:val="auto"/>
                <w:sz w:val="22"/>
                <w:szCs w:val="22"/>
              </w:rPr>
              <w:t>and awareness of safeguarding.</w:t>
            </w:r>
          </w:p>
          <w:p w14:paraId="6B3A6A16" w14:textId="6A5E57CA" w:rsidR="008E2E16" w:rsidRPr="008C6BDF" w:rsidRDefault="008E2E16" w:rsidP="008E2E16">
            <w:pPr>
              <w:pStyle w:val="BodyText"/>
              <w:numPr>
                <w:ilvl w:val="1"/>
                <w:numId w:val="25"/>
              </w:numPr>
              <w:rPr>
                <w:color w:val="auto"/>
                <w:sz w:val="22"/>
                <w:szCs w:val="22"/>
              </w:rPr>
            </w:pPr>
            <w:r w:rsidRPr="008C6BDF">
              <w:rPr>
                <w:color w:val="auto"/>
                <w:sz w:val="22"/>
                <w:szCs w:val="22"/>
              </w:rPr>
              <w:t xml:space="preserve">Understanding of and commitment </w:t>
            </w:r>
            <w:r w:rsidR="00B757EA" w:rsidRPr="008C6BDF">
              <w:rPr>
                <w:color w:val="auto"/>
                <w:sz w:val="22"/>
                <w:szCs w:val="22"/>
              </w:rPr>
              <w:t>to high levels of customer care.</w:t>
            </w:r>
          </w:p>
          <w:p w14:paraId="3B04BC36" w14:textId="77777777" w:rsidR="008E2E16" w:rsidRPr="008C6BDF" w:rsidRDefault="008E2E16" w:rsidP="008E2E16">
            <w:pPr>
              <w:pStyle w:val="BodyText"/>
              <w:numPr>
                <w:ilvl w:val="1"/>
                <w:numId w:val="25"/>
              </w:numPr>
              <w:rPr>
                <w:color w:val="auto"/>
                <w:sz w:val="22"/>
                <w:szCs w:val="22"/>
              </w:rPr>
            </w:pPr>
            <w:r w:rsidRPr="008C6BDF">
              <w:rPr>
                <w:color w:val="auto"/>
                <w:sz w:val="22"/>
                <w:szCs w:val="22"/>
              </w:rPr>
              <w:t>Understanding of and commitment to Health and Safety in a school setting and how it relates to the duties of the job.</w:t>
            </w:r>
          </w:p>
          <w:p w14:paraId="4B64DF50" w14:textId="77777777" w:rsidR="001E24E7" w:rsidRPr="00753845" w:rsidRDefault="008E2E16" w:rsidP="008E2E16">
            <w:pPr>
              <w:pStyle w:val="BodyText"/>
              <w:numPr>
                <w:ilvl w:val="1"/>
                <w:numId w:val="25"/>
              </w:numPr>
              <w:rPr>
                <w:color w:val="auto"/>
                <w:sz w:val="22"/>
                <w:szCs w:val="22"/>
              </w:rPr>
            </w:pPr>
            <w:r w:rsidRPr="008C6BDF">
              <w:rPr>
                <w:color w:val="auto"/>
                <w:sz w:val="22"/>
                <w:szCs w:val="22"/>
              </w:rPr>
              <w:t>Experience of the HCSS accounting system (Desirable</w:t>
            </w:r>
            <w:r w:rsidRPr="00753845">
              <w:rPr>
                <w:color w:val="auto"/>
                <w:sz w:val="22"/>
                <w:szCs w:val="22"/>
              </w:rPr>
              <w:t>).</w:t>
            </w:r>
          </w:p>
          <w:p w14:paraId="69760D09" w14:textId="77777777" w:rsidR="008E2E16" w:rsidRPr="00753845" w:rsidRDefault="008E2E16" w:rsidP="008E2E16">
            <w:pPr>
              <w:pStyle w:val="BodyText"/>
              <w:numPr>
                <w:ilvl w:val="1"/>
                <w:numId w:val="25"/>
              </w:numPr>
              <w:rPr>
                <w:color w:val="auto"/>
                <w:sz w:val="22"/>
                <w:szCs w:val="22"/>
              </w:rPr>
            </w:pPr>
            <w:r w:rsidRPr="00753845">
              <w:rPr>
                <w:color w:val="auto"/>
                <w:sz w:val="22"/>
                <w:szCs w:val="22"/>
              </w:rPr>
              <w:lastRenderedPageBreak/>
              <w:t xml:space="preserve">Experience of the </w:t>
            </w:r>
            <w:proofErr w:type="spellStart"/>
            <w:r w:rsidRPr="00753845">
              <w:rPr>
                <w:color w:val="auto"/>
                <w:sz w:val="22"/>
                <w:szCs w:val="22"/>
              </w:rPr>
              <w:t>SchoolPod</w:t>
            </w:r>
            <w:proofErr w:type="spellEnd"/>
            <w:r w:rsidRPr="00753845">
              <w:rPr>
                <w:color w:val="auto"/>
                <w:sz w:val="22"/>
                <w:szCs w:val="22"/>
              </w:rPr>
              <w:t xml:space="preserve"> MIS (Desirable)</w:t>
            </w:r>
          </w:p>
          <w:p w14:paraId="7D7ABA2C" w14:textId="09EB23C9" w:rsidR="008E2E16" w:rsidRPr="0015122C" w:rsidRDefault="008E2E16" w:rsidP="008E2E16">
            <w:pPr>
              <w:pStyle w:val="BodyText"/>
              <w:numPr>
                <w:ilvl w:val="1"/>
                <w:numId w:val="25"/>
              </w:numPr>
            </w:pPr>
            <w:r w:rsidRPr="00753845">
              <w:rPr>
                <w:color w:val="auto"/>
                <w:sz w:val="22"/>
                <w:szCs w:val="22"/>
              </w:rPr>
              <w:t>Experience of the SCR Tracker system (Desirable)</w:t>
            </w:r>
          </w:p>
        </w:tc>
        <w:tc>
          <w:tcPr>
            <w:tcW w:w="1283" w:type="dxa"/>
            <w:vMerge/>
          </w:tcPr>
          <w:p w14:paraId="17EB842E" w14:textId="1B5F7675" w:rsidR="001E24E7" w:rsidRPr="0015122C" w:rsidRDefault="001E24E7" w:rsidP="00DE4331">
            <w:pPr>
              <w:pStyle w:val="BodyText"/>
              <w:jc w:val="center"/>
            </w:pPr>
          </w:p>
        </w:tc>
      </w:tr>
      <w:tr w:rsidR="001E24E7" w:rsidRPr="0015122C" w14:paraId="406E1092" w14:textId="77777777" w:rsidTr="001E24E7">
        <w:tc>
          <w:tcPr>
            <w:tcW w:w="3718" w:type="dxa"/>
          </w:tcPr>
          <w:p w14:paraId="7FF849E5" w14:textId="59843360" w:rsidR="001E24E7" w:rsidRPr="0015122C" w:rsidRDefault="0043159D" w:rsidP="001E24E7">
            <w:pPr>
              <w:pStyle w:val="Heading5"/>
            </w:pPr>
            <w:r>
              <w:t>Aptitude, s</w:t>
            </w:r>
            <w:r w:rsidR="001E24E7" w:rsidRPr="0015122C">
              <w:t>kills and abilities</w:t>
            </w:r>
          </w:p>
          <w:p w14:paraId="7337E4A1" w14:textId="77777777" w:rsidR="001E24E7" w:rsidRPr="0015122C" w:rsidRDefault="001E24E7" w:rsidP="00DE4331">
            <w:pPr>
              <w:pStyle w:val="BodyText"/>
              <w:rPr>
                <w:b/>
                <w:color w:val="2E74B5"/>
              </w:rPr>
            </w:pPr>
          </w:p>
          <w:p w14:paraId="424AD9DE" w14:textId="77777777" w:rsidR="001E24E7" w:rsidRPr="0015122C" w:rsidRDefault="001E24E7" w:rsidP="00DE4331">
            <w:pPr>
              <w:pStyle w:val="BodyText"/>
              <w:rPr>
                <w:color w:val="2E74B5"/>
              </w:rPr>
            </w:pPr>
          </w:p>
        </w:tc>
        <w:tc>
          <w:tcPr>
            <w:tcW w:w="9600" w:type="dxa"/>
          </w:tcPr>
          <w:p w14:paraId="1F716557" w14:textId="55547FBC" w:rsidR="00B757EA" w:rsidRPr="00B757EA" w:rsidRDefault="0043159D" w:rsidP="00B757EA">
            <w:pPr>
              <w:pStyle w:val="BodyText"/>
              <w:numPr>
                <w:ilvl w:val="1"/>
                <w:numId w:val="27"/>
              </w:numPr>
              <w:rPr>
                <w:color w:val="auto"/>
                <w:sz w:val="22"/>
              </w:rPr>
            </w:pPr>
            <w:r w:rsidRPr="00B757EA">
              <w:rPr>
                <w:color w:val="auto"/>
                <w:sz w:val="22"/>
              </w:rPr>
              <w:t>Ability to work as a team</w:t>
            </w:r>
            <w:r w:rsidRPr="00B757EA">
              <w:rPr>
                <w:color w:val="auto"/>
                <w:spacing w:val="-7"/>
                <w:sz w:val="22"/>
              </w:rPr>
              <w:t xml:space="preserve"> </w:t>
            </w:r>
            <w:r w:rsidR="001528F5" w:rsidRPr="00B757EA">
              <w:rPr>
                <w:color w:val="auto"/>
                <w:sz w:val="22"/>
              </w:rPr>
              <w:t>member</w:t>
            </w:r>
          </w:p>
          <w:p w14:paraId="1A7ED255" w14:textId="77777777" w:rsidR="00B757EA" w:rsidRPr="00B757EA" w:rsidRDefault="00B757EA" w:rsidP="00B757EA">
            <w:pPr>
              <w:pStyle w:val="BodyText"/>
              <w:numPr>
                <w:ilvl w:val="1"/>
                <w:numId w:val="27"/>
              </w:numPr>
              <w:rPr>
                <w:color w:val="auto"/>
                <w:sz w:val="22"/>
              </w:rPr>
            </w:pPr>
            <w:r w:rsidRPr="00B757EA">
              <w:rPr>
                <w:color w:val="auto"/>
                <w:sz w:val="22"/>
              </w:rPr>
              <w:t>Ability to work on own initiative and contribute to the effective working of the team.</w:t>
            </w:r>
          </w:p>
          <w:p w14:paraId="71F74621" w14:textId="77777777" w:rsidR="00B757EA" w:rsidRPr="00B757EA" w:rsidRDefault="00B757EA" w:rsidP="00B757EA">
            <w:pPr>
              <w:pStyle w:val="BodyText"/>
              <w:numPr>
                <w:ilvl w:val="1"/>
                <w:numId w:val="27"/>
              </w:numPr>
              <w:rPr>
                <w:color w:val="auto"/>
                <w:sz w:val="22"/>
              </w:rPr>
            </w:pPr>
            <w:r w:rsidRPr="00B757EA">
              <w:rPr>
                <w:color w:val="auto"/>
                <w:sz w:val="22"/>
              </w:rPr>
              <w:t>Ability to prioritise and produce financial information and reports, working to tight deadlines.</w:t>
            </w:r>
          </w:p>
          <w:p w14:paraId="07B7C9B0" w14:textId="77777777" w:rsidR="00B757EA" w:rsidRPr="00B757EA" w:rsidRDefault="00B757EA" w:rsidP="00B757EA">
            <w:pPr>
              <w:pStyle w:val="BodyText"/>
              <w:numPr>
                <w:ilvl w:val="1"/>
                <w:numId w:val="27"/>
              </w:numPr>
              <w:rPr>
                <w:color w:val="auto"/>
                <w:sz w:val="22"/>
              </w:rPr>
            </w:pPr>
            <w:r w:rsidRPr="00B757EA">
              <w:rPr>
                <w:color w:val="auto"/>
                <w:sz w:val="22"/>
              </w:rPr>
              <w:t>Ability to communicate effectively, sympathetically and confidentiality at all levels.</w:t>
            </w:r>
          </w:p>
          <w:p w14:paraId="3F0EF22F" w14:textId="5E970457" w:rsidR="0043159D" w:rsidRPr="00B757EA" w:rsidRDefault="00B757EA" w:rsidP="00B757EA">
            <w:pPr>
              <w:pStyle w:val="BodyText"/>
              <w:numPr>
                <w:ilvl w:val="1"/>
                <w:numId w:val="27"/>
              </w:numPr>
            </w:pPr>
            <w:r w:rsidRPr="00B757EA">
              <w:rPr>
                <w:color w:val="auto"/>
                <w:sz w:val="22"/>
              </w:rPr>
              <w:t>Ability to supervise / manage a team including allocation of work and performance management.</w:t>
            </w:r>
          </w:p>
        </w:tc>
        <w:tc>
          <w:tcPr>
            <w:tcW w:w="1283" w:type="dxa"/>
            <w:vMerge/>
          </w:tcPr>
          <w:p w14:paraId="6F2D85AC" w14:textId="35208BA2" w:rsidR="001E24E7" w:rsidRPr="0015122C" w:rsidRDefault="001E24E7" w:rsidP="00DE4331">
            <w:pPr>
              <w:pStyle w:val="BodyText"/>
              <w:jc w:val="center"/>
            </w:pPr>
          </w:p>
        </w:tc>
      </w:tr>
      <w:tr w:rsidR="001E24E7" w:rsidRPr="0015122C" w14:paraId="6D1160B6" w14:textId="77777777" w:rsidTr="009C6F5D">
        <w:trPr>
          <w:trHeight w:val="559"/>
        </w:trPr>
        <w:tc>
          <w:tcPr>
            <w:tcW w:w="3718" w:type="dxa"/>
          </w:tcPr>
          <w:p w14:paraId="597E78E5" w14:textId="696892D4" w:rsidR="001E24E7" w:rsidRPr="0015122C" w:rsidRDefault="001E24E7" w:rsidP="001E24E7">
            <w:pPr>
              <w:pStyle w:val="Heading5"/>
            </w:pPr>
            <w:r w:rsidRPr="0015122C">
              <w:t>Any additional factors</w:t>
            </w:r>
          </w:p>
          <w:p w14:paraId="63F0CA72" w14:textId="77777777" w:rsidR="001E24E7" w:rsidRPr="0015122C" w:rsidRDefault="001E24E7" w:rsidP="00DE4331">
            <w:pPr>
              <w:pStyle w:val="BodyText"/>
              <w:rPr>
                <w:color w:val="2E74B5"/>
              </w:rPr>
            </w:pPr>
          </w:p>
          <w:p w14:paraId="27936EC7" w14:textId="77777777" w:rsidR="001E24E7" w:rsidRPr="0015122C" w:rsidRDefault="001E24E7" w:rsidP="00DE4331">
            <w:pPr>
              <w:pStyle w:val="BodyText"/>
              <w:rPr>
                <w:color w:val="2E74B5"/>
              </w:rPr>
            </w:pPr>
          </w:p>
          <w:p w14:paraId="5E0D8954" w14:textId="77777777" w:rsidR="001E24E7" w:rsidRPr="0015122C" w:rsidRDefault="001E24E7" w:rsidP="00DE4331">
            <w:pPr>
              <w:pStyle w:val="BodyText"/>
              <w:rPr>
                <w:color w:val="2E74B5"/>
              </w:rPr>
            </w:pPr>
          </w:p>
          <w:p w14:paraId="485A4ED5" w14:textId="77777777" w:rsidR="001E24E7" w:rsidRPr="0015122C" w:rsidRDefault="001E24E7" w:rsidP="00DE4331">
            <w:pPr>
              <w:pStyle w:val="BodyText"/>
              <w:rPr>
                <w:color w:val="2E74B5"/>
              </w:rPr>
            </w:pPr>
          </w:p>
        </w:tc>
        <w:tc>
          <w:tcPr>
            <w:tcW w:w="9600" w:type="dxa"/>
          </w:tcPr>
          <w:p w14:paraId="38D930A5" w14:textId="77777777" w:rsidR="00753845" w:rsidRPr="00753845" w:rsidRDefault="00753845" w:rsidP="00753845">
            <w:pPr>
              <w:pStyle w:val="BodyText"/>
              <w:numPr>
                <w:ilvl w:val="1"/>
                <w:numId w:val="28"/>
              </w:numPr>
              <w:jc w:val="both"/>
              <w:rPr>
                <w:color w:val="auto"/>
                <w:sz w:val="22"/>
                <w:szCs w:val="22"/>
              </w:rPr>
            </w:pPr>
            <w:r w:rsidRPr="00753845">
              <w:rPr>
                <w:color w:val="auto"/>
                <w:sz w:val="22"/>
                <w:szCs w:val="22"/>
              </w:rPr>
              <w:t>Willingness to be flexible and adaptable, leading a team by modelling a positive, professional approach.</w:t>
            </w:r>
          </w:p>
          <w:p w14:paraId="202EB51A" w14:textId="3A66C330" w:rsidR="00753845" w:rsidRPr="00753845" w:rsidRDefault="0043159D" w:rsidP="00753845">
            <w:pPr>
              <w:pStyle w:val="BodyText"/>
              <w:numPr>
                <w:ilvl w:val="1"/>
                <w:numId w:val="28"/>
              </w:numPr>
              <w:jc w:val="both"/>
              <w:rPr>
                <w:color w:val="auto"/>
                <w:sz w:val="22"/>
                <w:szCs w:val="22"/>
              </w:rPr>
            </w:pPr>
            <w:r w:rsidRPr="00753845">
              <w:rPr>
                <w:color w:val="auto"/>
                <w:sz w:val="22"/>
                <w:szCs w:val="22"/>
              </w:rPr>
              <w:t>Commitment to ongoing personal training and</w:t>
            </w:r>
            <w:r w:rsidRPr="00753845">
              <w:rPr>
                <w:color w:val="auto"/>
                <w:spacing w:val="-6"/>
                <w:sz w:val="22"/>
                <w:szCs w:val="22"/>
              </w:rPr>
              <w:t xml:space="preserve"> </w:t>
            </w:r>
            <w:r w:rsidR="001528F5" w:rsidRPr="00753845">
              <w:rPr>
                <w:color w:val="auto"/>
                <w:sz w:val="22"/>
                <w:szCs w:val="22"/>
              </w:rPr>
              <w:t>development</w:t>
            </w:r>
            <w:r w:rsidR="00753845" w:rsidRPr="00753845">
              <w:rPr>
                <w:color w:val="auto"/>
                <w:sz w:val="22"/>
                <w:szCs w:val="22"/>
              </w:rPr>
              <w:t>.</w:t>
            </w:r>
          </w:p>
          <w:p w14:paraId="6AFD3949" w14:textId="77777777" w:rsidR="00753845" w:rsidRPr="00753845" w:rsidRDefault="0043159D" w:rsidP="00753845">
            <w:pPr>
              <w:pStyle w:val="BodyText"/>
              <w:numPr>
                <w:ilvl w:val="1"/>
                <w:numId w:val="28"/>
              </w:numPr>
              <w:jc w:val="both"/>
              <w:rPr>
                <w:color w:val="auto"/>
                <w:sz w:val="22"/>
                <w:szCs w:val="22"/>
              </w:rPr>
            </w:pPr>
            <w:r w:rsidRPr="00753845">
              <w:rPr>
                <w:color w:val="auto"/>
                <w:sz w:val="22"/>
                <w:szCs w:val="22"/>
              </w:rPr>
              <w:t xml:space="preserve">Willingness to work across the Multi Academy Trust </w:t>
            </w:r>
            <w:r w:rsidR="00753845" w:rsidRPr="00753845">
              <w:rPr>
                <w:color w:val="auto"/>
                <w:sz w:val="22"/>
                <w:szCs w:val="22"/>
              </w:rPr>
              <w:t>when the need arises.</w:t>
            </w:r>
          </w:p>
          <w:p w14:paraId="01C5A65E" w14:textId="77777777" w:rsidR="00753845" w:rsidRPr="00753845" w:rsidRDefault="009C6F5D" w:rsidP="00753845">
            <w:pPr>
              <w:pStyle w:val="BodyText"/>
              <w:numPr>
                <w:ilvl w:val="1"/>
                <w:numId w:val="28"/>
              </w:numPr>
              <w:spacing w:after="0"/>
              <w:jc w:val="both"/>
              <w:rPr>
                <w:color w:val="auto"/>
                <w:sz w:val="22"/>
                <w:szCs w:val="22"/>
              </w:rPr>
            </w:pPr>
            <w:r w:rsidRPr="00753845">
              <w:rPr>
                <w:color w:val="auto"/>
                <w:sz w:val="22"/>
                <w:szCs w:val="22"/>
              </w:rPr>
              <w:t xml:space="preserve">Understanding and commitment to working in line with legislation and Trust policies </w:t>
            </w:r>
            <w:r w:rsidR="00F02ACC" w:rsidRPr="00753845">
              <w:rPr>
                <w:color w:val="auto"/>
                <w:sz w:val="22"/>
                <w:szCs w:val="22"/>
              </w:rPr>
              <w:t>and</w:t>
            </w:r>
            <w:r w:rsidR="00753845" w:rsidRPr="00753845">
              <w:rPr>
                <w:color w:val="auto"/>
                <w:sz w:val="22"/>
                <w:szCs w:val="22"/>
              </w:rPr>
              <w:t xml:space="preserve"> p</w:t>
            </w:r>
            <w:r w:rsidRPr="00753845">
              <w:rPr>
                <w:color w:val="auto"/>
                <w:sz w:val="22"/>
                <w:szCs w:val="22"/>
              </w:rPr>
              <w:t>rocedures</w:t>
            </w:r>
            <w:r w:rsidR="00753845" w:rsidRPr="00753845">
              <w:rPr>
                <w:color w:val="auto"/>
                <w:sz w:val="22"/>
                <w:szCs w:val="22"/>
              </w:rPr>
              <w:t>.</w:t>
            </w:r>
          </w:p>
          <w:p w14:paraId="14EC63E7" w14:textId="77777777" w:rsidR="00753845" w:rsidRPr="00753845" w:rsidRDefault="00753845" w:rsidP="00753845">
            <w:pPr>
              <w:pStyle w:val="BodyText"/>
              <w:spacing w:after="0"/>
              <w:ind w:left="360"/>
              <w:jc w:val="both"/>
              <w:rPr>
                <w:color w:val="auto"/>
                <w:sz w:val="22"/>
                <w:szCs w:val="22"/>
              </w:rPr>
            </w:pPr>
          </w:p>
          <w:p w14:paraId="0E0D0CC3" w14:textId="1FCAB46F" w:rsidR="00F02ACC" w:rsidRPr="00753845" w:rsidRDefault="001E24E7" w:rsidP="00753845">
            <w:pPr>
              <w:pStyle w:val="BodyText"/>
              <w:numPr>
                <w:ilvl w:val="1"/>
                <w:numId w:val="28"/>
              </w:numPr>
              <w:spacing w:after="0"/>
              <w:jc w:val="both"/>
              <w:rPr>
                <w:color w:val="auto"/>
                <w:sz w:val="22"/>
                <w:szCs w:val="22"/>
              </w:rPr>
            </w:pPr>
            <w:r w:rsidRPr="00753845">
              <w:rPr>
                <w:color w:val="auto"/>
                <w:sz w:val="22"/>
                <w:szCs w:val="22"/>
              </w:rPr>
              <w:t xml:space="preserve">Willingness to </w:t>
            </w:r>
            <w:r w:rsidR="00753845" w:rsidRPr="00753845">
              <w:rPr>
                <w:color w:val="auto"/>
                <w:sz w:val="22"/>
                <w:szCs w:val="22"/>
              </w:rPr>
              <w:t xml:space="preserve">be subject to </w:t>
            </w:r>
            <w:r w:rsidRPr="00753845">
              <w:rPr>
                <w:color w:val="auto"/>
                <w:sz w:val="22"/>
                <w:szCs w:val="22"/>
              </w:rPr>
              <w:t xml:space="preserve">an enhanced Disclosure and Barring Service </w:t>
            </w:r>
            <w:r w:rsidR="00472599" w:rsidRPr="00753845">
              <w:rPr>
                <w:color w:val="auto"/>
                <w:sz w:val="22"/>
                <w:szCs w:val="22"/>
              </w:rPr>
              <w:t xml:space="preserve">check, </w:t>
            </w:r>
            <w:r w:rsidR="0043159D" w:rsidRPr="00753845">
              <w:rPr>
                <w:color w:val="auto"/>
                <w:sz w:val="22"/>
                <w:szCs w:val="22"/>
              </w:rPr>
              <w:t>pre-</w:t>
            </w:r>
          </w:p>
          <w:p w14:paraId="69CFA624" w14:textId="77777777" w:rsidR="00753845" w:rsidRPr="00753845" w:rsidRDefault="00F02ACC" w:rsidP="00753845">
            <w:pPr>
              <w:pStyle w:val="BodyText"/>
              <w:autoSpaceDE/>
              <w:autoSpaceDN/>
              <w:adjustRightInd/>
              <w:spacing w:after="0"/>
              <w:jc w:val="both"/>
              <w:rPr>
                <w:color w:val="auto"/>
                <w:sz w:val="22"/>
                <w:szCs w:val="22"/>
              </w:rPr>
            </w:pPr>
            <w:r w:rsidRPr="00753845">
              <w:rPr>
                <w:color w:val="auto"/>
                <w:sz w:val="22"/>
                <w:szCs w:val="22"/>
              </w:rPr>
              <w:t xml:space="preserve">       </w:t>
            </w:r>
            <w:r w:rsidR="0043159D" w:rsidRPr="00753845">
              <w:rPr>
                <w:color w:val="auto"/>
                <w:sz w:val="22"/>
                <w:szCs w:val="22"/>
              </w:rPr>
              <w:t>employment</w:t>
            </w:r>
            <w:r w:rsidR="00472599" w:rsidRPr="00753845">
              <w:rPr>
                <w:color w:val="auto"/>
                <w:sz w:val="22"/>
                <w:szCs w:val="22"/>
              </w:rPr>
              <w:t xml:space="preserve"> and two yearly</w:t>
            </w:r>
            <w:r w:rsidR="001E24E7" w:rsidRPr="00753845">
              <w:rPr>
                <w:color w:val="auto"/>
                <w:sz w:val="22"/>
                <w:szCs w:val="22"/>
              </w:rPr>
              <w:t>.   </w:t>
            </w:r>
          </w:p>
          <w:p w14:paraId="65F732DD" w14:textId="77777777" w:rsidR="00753845" w:rsidRDefault="00753845" w:rsidP="00047EA9">
            <w:pPr>
              <w:pStyle w:val="BodyText"/>
              <w:autoSpaceDE/>
              <w:autoSpaceDN/>
              <w:adjustRightInd/>
              <w:spacing w:after="0"/>
              <w:rPr>
                <w:sz w:val="22"/>
                <w:szCs w:val="22"/>
              </w:rPr>
            </w:pPr>
          </w:p>
          <w:p w14:paraId="1EB90A71" w14:textId="68C5316A" w:rsidR="001E24E7" w:rsidRPr="00753845" w:rsidRDefault="00753845" w:rsidP="00753845">
            <w:pPr>
              <w:pStyle w:val="BodyText"/>
              <w:autoSpaceDE/>
              <w:autoSpaceDN/>
              <w:adjustRightInd/>
              <w:spacing w:after="0"/>
              <w:jc w:val="both"/>
              <w:rPr>
                <w:b/>
                <w:bCs/>
                <w:sz w:val="22"/>
                <w:szCs w:val="22"/>
              </w:rPr>
            </w:pPr>
            <w:r>
              <w:rPr>
                <w:b/>
                <w:bCs/>
                <w:sz w:val="22"/>
                <w:szCs w:val="22"/>
              </w:rPr>
              <w:t xml:space="preserve">The Trust signs all employees up to the DBS update service and may undertake further checks more frequently if it is deemed necessary.  Please note that </w:t>
            </w:r>
            <w:r w:rsidR="001E24E7" w:rsidRPr="00472599">
              <w:rPr>
                <w:b/>
                <w:bCs/>
                <w:sz w:val="22"/>
                <w:szCs w:val="22"/>
              </w:rPr>
              <w:t>a conviction may not exclude candidates from employment</w:t>
            </w:r>
            <w:r w:rsidR="0043159D">
              <w:rPr>
                <w:sz w:val="22"/>
                <w:szCs w:val="22"/>
              </w:rPr>
              <w:t xml:space="preserve"> </w:t>
            </w:r>
            <w:r w:rsidR="001E24E7" w:rsidRPr="00472599">
              <w:rPr>
                <w:b/>
                <w:bCs/>
                <w:sz w:val="22"/>
                <w:szCs w:val="22"/>
              </w:rPr>
              <w:t>but will</w:t>
            </w:r>
            <w:r w:rsidR="00472599">
              <w:rPr>
                <w:b/>
                <w:bCs/>
                <w:sz w:val="22"/>
                <w:szCs w:val="22"/>
              </w:rPr>
              <w:t xml:space="preserve"> </w:t>
            </w:r>
            <w:r w:rsidR="001E24E7" w:rsidRPr="00472599">
              <w:rPr>
                <w:b/>
                <w:bCs/>
                <w:sz w:val="22"/>
                <w:szCs w:val="22"/>
              </w:rPr>
              <w:t>be considered as part of the selection process</w:t>
            </w:r>
            <w:r>
              <w:rPr>
                <w:b/>
                <w:bCs/>
                <w:sz w:val="22"/>
                <w:szCs w:val="22"/>
              </w:rPr>
              <w:t>.</w:t>
            </w:r>
          </w:p>
          <w:p w14:paraId="3BD262A6" w14:textId="4E180ECC" w:rsidR="001E24E7" w:rsidRPr="0015122C" w:rsidRDefault="001E24E7" w:rsidP="00472599">
            <w:pPr>
              <w:pStyle w:val="BodyText"/>
              <w:autoSpaceDE/>
              <w:autoSpaceDN/>
              <w:adjustRightInd/>
              <w:spacing w:after="0"/>
            </w:pPr>
          </w:p>
        </w:tc>
        <w:tc>
          <w:tcPr>
            <w:tcW w:w="1283" w:type="dxa"/>
            <w:vMerge/>
          </w:tcPr>
          <w:p w14:paraId="2C4EFB74" w14:textId="03150160" w:rsidR="001E24E7" w:rsidRPr="0015122C" w:rsidRDefault="001E24E7" w:rsidP="00DE4331">
            <w:pPr>
              <w:pStyle w:val="BodyText"/>
              <w:jc w:val="center"/>
            </w:pPr>
          </w:p>
        </w:tc>
      </w:tr>
    </w:tbl>
    <w:p w14:paraId="2770953E" w14:textId="2C8DFF9B" w:rsidR="00207EF4" w:rsidRPr="00A452D8" w:rsidRDefault="00207EF4" w:rsidP="000D3FDD"/>
    <w:p w14:paraId="70F0D58E" w14:textId="77777777" w:rsidR="00E5182D" w:rsidRDefault="00E5182D" w:rsidP="000D3FDD">
      <w:pPr>
        <w:rPr>
          <w:shd w:val="clear" w:color="auto" w:fill="FFFFFF"/>
        </w:rPr>
      </w:pPr>
    </w:p>
    <w:p w14:paraId="251A2EBC" w14:textId="23C4DA17" w:rsidR="00207EF4" w:rsidRDefault="00207EF4" w:rsidP="000D3FDD">
      <w:pPr>
        <w:rPr>
          <w:b/>
          <w:shd w:val="clear" w:color="auto" w:fill="FFFFFF"/>
        </w:rPr>
      </w:pPr>
      <w:r w:rsidRPr="00E5182D">
        <w:rPr>
          <w:b/>
          <w:shd w:val="clear" w:color="auto" w:fill="FFFFFF"/>
        </w:rPr>
        <w:t xml:space="preserve">Ethos Academy Trust. Registered address: Ethos Academy Trust, c/o </w:t>
      </w:r>
      <w:r w:rsidR="008C6BDF">
        <w:rPr>
          <w:b/>
          <w:shd w:val="clear" w:color="auto" w:fill="FFFFFF"/>
        </w:rPr>
        <w:t>Reach Academy, Batley Field Hill, Batley, WF17 0BQ</w:t>
      </w:r>
      <w:r w:rsidRPr="00E5182D">
        <w:rPr>
          <w:b/>
          <w:shd w:val="clear" w:color="auto" w:fill="FFFFFF"/>
        </w:rPr>
        <w:t>. A charitable company limited by guarantee registered in England and Wales (company number: 10745840).</w:t>
      </w:r>
    </w:p>
    <w:p w14:paraId="5BC0BB42" w14:textId="77777777" w:rsidR="00CA048D" w:rsidRDefault="00CA048D" w:rsidP="000D3FDD">
      <w:pPr>
        <w:rPr>
          <w:b/>
          <w:shd w:val="clear" w:color="auto" w:fill="FFFFFF"/>
        </w:rPr>
      </w:pPr>
    </w:p>
    <w:p w14:paraId="20E14C62" w14:textId="77777777" w:rsidR="00CA048D" w:rsidRDefault="00CA048D" w:rsidP="00CA048D">
      <w:pPr>
        <w:shd w:val="clear" w:color="auto" w:fill="FFFFFF"/>
        <w:autoSpaceDE/>
        <w:adjustRightInd/>
        <w:rPr>
          <w:b/>
          <w:bCs/>
          <w:color w:val="000000"/>
          <w:bdr w:val="none" w:sz="0" w:space="0" w:color="auto" w:frame="1"/>
        </w:rPr>
      </w:pPr>
    </w:p>
    <w:p w14:paraId="7E3C1DB8" w14:textId="77777777" w:rsidR="00CA048D" w:rsidRDefault="00CA048D" w:rsidP="00CA048D">
      <w:pPr>
        <w:shd w:val="clear" w:color="auto" w:fill="FFFFFF"/>
        <w:autoSpaceDE/>
        <w:adjustRightInd/>
        <w:rPr>
          <w:b/>
          <w:bCs/>
          <w:color w:val="000000"/>
          <w:bdr w:val="none" w:sz="0" w:space="0" w:color="auto" w:frame="1"/>
        </w:rPr>
      </w:pPr>
    </w:p>
    <w:p w14:paraId="0BDCC552" w14:textId="774CB5B7" w:rsidR="00CA048D" w:rsidRPr="00CA048D" w:rsidRDefault="00CA048D" w:rsidP="00CA048D">
      <w:pPr>
        <w:shd w:val="clear" w:color="auto" w:fill="FFFFFF"/>
        <w:autoSpaceDE/>
        <w:adjustRightInd/>
        <w:rPr>
          <w:rFonts w:ascii="Calibri" w:hAnsi="Calibri" w:cs="Calibri"/>
          <w:color w:val="000000"/>
        </w:rPr>
      </w:pPr>
    </w:p>
    <w:sectPr w:rsidR="00CA048D" w:rsidRPr="00CA048D" w:rsidSect="00D1651F">
      <w:headerReference w:type="default" r:id="rId18"/>
      <w:pgSz w:w="16838" w:h="11906" w:orient="landscape" w:code="9"/>
      <w:pgMar w:top="1271" w:right="851" w:bottom="113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11B0" w14:textId="77777777" w:rsidR="00A90F03" w:rsidRDefault="00A90F03" w:rsidP="000D3FDD">
      <w:r>
        <w:separator/>
      </w:r>
    </w:p>
  </w:endnote>
  <w:endnote w:type="continuationSeparator" w:id="0">
    <w:p w14:paraId="7275123D" w14:textId="77777777" w:rsidR="00A90F03" w:rsidRDefault="00A90F03" w:rsidP="000D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7699" w14:textId="77777777" w:rsidR="008C6BDF" w:rsidRDefault="008C6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C1AE" w14:textId="6DDE31D9" w:rsidR="00250C0F" w:rsidRDefault="008F54DF" w:rsidP="000D3FDD">
    <w:pPr>
      <w:pStyle w:val="Footer"/>
    </w:pPr>
    <w:r w:rsidRPr="008F54DF">
      <w:rPr>
        <w:noProof/>
      </w:rPr>
      <w:drawing>
        <wp:anchor distT="0" distB="0" distL="114300" distR="114300" simplePos="0" relativeHeight="251661824" behindDoc="1" locked="0" layoutInCell="1" allowOverlap="1" wp14:anchorId="5EF8F1AD" wp14:editId="0EEF8498">
          <wp:simplePos x="0" y="0"/>
          <wp:positionH relativeFrom="column">
            <wp:posOffset>2036734</wp:posOffset>
          </wp:positionH>
          <wp:positionV relativeFrom="paragraph">
            <wp:posOffset>4571134</wp:posOffset>
          </wp:positionV>
          <wp:extent cx="1816100" cy="10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6100" cy="101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60D9" w14:textId="77777777" w:rsidR="008C6BDF" w:rsidRDefault="008C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59F4" w14:textId="77777777" w:rsidR="00A90F03" w:rsidRDefault="00A90F03" w:rsidP="000D3FDD">
      <w:r>
        <w:separator/>
      </w:r>
    </w:p>
  </w:footnote>
  <w:footnote w:type="continuationSeparator" w:id="0">
    <w:p w14:paraId="20818A5C" w14:textId="77777777" w:rsidR="00A90F03" w:rsidRDefault="00A90F03" w:rsidP="000D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C3E0" w14:textId="77777777" w:rsidR="008C6BDF" w:rsidRDefault="008C6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3A64" w14:textId="77777777" w:rsidR="008C6BDF" w:rsidRDefault="008C6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7CE2" w14:textId="77777777" w:rsidR="008C6BDF" w:rsidRDefault="008C6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005F" w14:textId="78623574" w:rsidR="005726AC" w:rsidRDefault="00572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22D"/>
    <w:multiLevelType w:val="multilevel"/>
    <w:tmpl w:val="384E7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145C8"/>
    <w:multiLevelType w:val="multilevel"/>
    <w:tmpl w:val="AA6A577C"/>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EE34BA5"/>
    <w:multiLevelType w:val="hybridMultilevel"/>
    <w:tmpl w:val="6E669CB0"/>
    <w:lvl w:ilvl="0" w:tplc="9E4E9938">
      <w:numFmt w:val="bullet"/>
      <w:lvlText w:val=""/>
      <w:lvlJc w:val="left"/>
      <w:pPr>
        <w:ind w:left="347" w:hanging="228"/>
      </w:pPr>
      <w:rPr>
        <w:rFonts w:ascii="Wingdings" w:eastAsia="Wingdings" w:hAnsi="Wingdings" w:cs="Wingdings" w:hint="default"/>
        <w:w w:val="100"/>
        <w:sz w:val="22"/>
        <w:szCs w:val="22"/>
        <w:lang w:val="en-GB" w:eastAsia="en-GB" w:bidi="en-GB"/>
      </w:rPr>
    </w:lvl>
    <w:lvl w:ilvl="1" w:tplc="A2F86E86">
      <w:numFmt w:val="bullet"/>
      <w:lvlText w:val="•"/>
      <w:lvlJc w:val="left"/>
      <w:pPr>
        <w:ind w:left="1236" w:hanging="228"/>
      </w:pPr>
      <w:rPr>
        <w:rFonts w:hint="default"/>
        <w:lang w:val="en-GB" w:eastAsia="en-GB" w:bidi="en-GB"/>
      </w:rPr>
    </w:lvl>
    <w:lvl w:ilvl="2" w:tplc="6884EC96">
      <w:numFmt w:val="bullet"/>
      <w:lvlText w:val="•"/>
      <w:lvlJc w:val="left"/>
      <w:pPr>
        <w:ind w:left="2132" w:hanging="228"/>
      </w:pPr>
      <w:rPr>
        <w:rFonts w:hint="default"/>
        <w:lang w:val="en-GB" w:eastAsia="en-GB" w:bidi="en-GB"/>
      </w:rPr>
    </w:lvl>
    <w:lvl w:ilvl="3" w:tplc="DC80D5D0">
      <w:numFmt w:val="bullet"/>
      <w:lvlText w:val="•"/>
      <w:lvlJc w:val="left"/>
      <w:pPr>
        <w:ind w:left="3029" w:hanging="228"/>
      </w:pPr>
      <w:rPr>
        <w:rFonts w:hint="default"/>
        <w:lang w:val="en-GB" w:eastAsia="en-GB" w:bidi="en-GB"/>
      </w:rPr>
    </w:lvl>
    <w:lvl w:ilvl="4" w:tplc="29061D3C">
      <w:numFmt w:val="bullet"/>
      <w:lvlText w:val="•"/>
      <w:lvlJc w:val="left"/>
      <w:pPr>
        <w:ind w:left="3925" w:hanging="228"/>
      </w:pPr>
      <w:rPr>
        <w:rFonts w:hint="default"/>
        <w:lang w:val="en-GB" w:eastAsia="en-GB" w:bidi="en-GB"/>
      </w:rPr>
    </w:lvl>
    <w:lvl w:ilvl="5" w:tplc="E2C40782">
      <w:numFmt w:val="bullet"/>
      <w:lvlText w:val="•"/>
      <w:lvlJc w:val="left"/>
      <w:pPr>
        <w:ind w:left="4821" w:hanging="228"/>
      </w:pPr>
      <w:rPr>
        <w:rFonts w:hint="default"/>
        <w:lang w:val="en-GB" w:eastAsia="en-GB" w:bidi="en-GB"/>
      </w:rPr>
    </w:lvl>
    <w:lvl w:ilvl="6" w:tplc="5782AD56">
      <w:numFmt w:val="bullet"/>
      <w:lvlText w:val="•"/>
      <w:lvlJc w:val="left"/>
      <w:pPr>
        <w:ind w:left="5718" w:hanging="228"/>
      </w:pPr>
      <w:rPr>
        <w:rFonts w:hint="default"/>
        <w:lang w:val="en-GB" w:eastAsia="en-GB" w:bidi="en-GB"/>
      </w:rPr>
    </w:lvl>
    <w:lvl w:ilvl="7" w:tplc="3AAC68DE">
      <w:numFmt w:val="bullet"/>
      <w:lvlText w:val="•"/>
      <w:lvlJc w:val="left"/>
      <w:pPr>
        <w:ind w:left="6614" w:hanging="228"/>
      </w:pPr>
      <w:rPr>
        <w:rFonts w:hint="default"/>
        <w:lang w:val="en-GB" w:eastAsia="en-GB" w:bidi="en-GB"/>
      </w:rPr>
    </w:lvl>
    <w:lvl w:ilvl="8" w:tplc="A7CCDBC2">
      <w:numFmt w:val="bullet"/>
      <w:lvlText w:val="•"/>
      <w:lvlJc w:val="left"/>
      <w:pPr>
        <w:ind w:left="7510" w:hanging="228"/>
      </w:pPr>
      <w:rPr>
        <w:rFonts w:hint="default"/>
        <w:lang w:val="en-GB" w:eastAsia="en-GB" w:bidi="en-GB"/>
      </w:rPr>
    </w:lvl>
  </w:abstractNum>
  <w:abstractNum w:abstractNumId="3" w15:restartNumberingAfterBreak="0">
    <w:nsid w:val="11AB0F14"/>
    <w:multiLevelType w:val="hybridMultilevel"/>
    <w:tmpl w:val="3840749C"/>
    <w:lvl w:ilvl="0" w:tplc="1756C582">
      <w:numFmt w:val="bullet"/>
      <w:lvlText w:val=""/>
      <w:lvlJc w:val="left"/>
      <w:pPr>
        <w:ind w:left="527" w:hanging="228"/>
      </w:pPr>
      <w:rPr>
        <w:rFonts w:ascii="Wingdings" w:eastAsia="Wingdings" w:hAnsi="Wingdings" w:cs="Wingdings" w:hint="default"/>
        <w:w w:val="100"/>
        <w:sz w:val="22"/>
        <w:szCs w:val="22"/>
        <w:lang w:val="en-GB" w:eastAsia="en-GB" w:bidi="en-GB"/>
      </w:rPr>
    </w:lvl>
    <w:lvl w:ilvl="1" w:tplc="BABAF760">
      <w:numFmt w:val="bullet"/>
      <w:lvlText w:val="•"/>
      <w:lvlJc w:val="left"/>
      <w:pPr>
        <w:ind w:left="1398" w:hanging="228"/>
      </w:pPr>
      <w:rPr>
        <w:rFonts w:hint="default"/>
        <w:lang w:val="en-GB" w:eastAsia="en-GB" w:bidi="en-GB"/>
      </w:rPr>
    </w:lvl>
    <w:lvl w:ilvl="2" w:tplc="D1182A9A">
      <w:numFmt w:val="bullet"/>
      <w:lvlText w:val="•"/>
      <w:lvlJc w:val="left"/>
      <w:pPr>
        <w:ind w:left="2276" w:hanging="228"/>
      </w:pPr>
      <w:rPr>
        <w:rFonts w:hint="default"/>
        <w:lang w:val="en-GB" w:eastAsia="en-GB" w:bidi="en-GB"/>
      </w:rPr>
    </w:lvl>
    <w:lvl w:ilvl="3" w:tplc="99EA10D6">
      <w:numFmt w:val="bullet"/>
      <w:lvlText w:val="•"/>
      <w:lvlJc w:val="left"/>
      <w:pPr>
        <w:ind w:left="3155" w:hanging="228"/>
      </w:pPr>
      <w:rPr>
        <w:rFonts w:hint="default"/>
        <w:lang w:val="en-GB" w:eastAsia="en-GB" w:bidi="en-GB"/>
      </w:rPr>
    </w:lvl>
    <w:lvl w:ilvl="4" w:tplc="374CDABC">
      <w:numFmt w:val="bullet"/>
      <w:lvlText w:val="•"/>
      <w:lvlJc w:val="left"/>
      <w:pPr>
        <w:ind w:left="4033" w:hanging="228"/>
      </w:pPr>
      <w:rPr>
        <w:rFonts w:hint="default"/>
        <w:lang w:val="en-GB" w:eastAsia="en-GB" w:bidi="en-GB"/>
      </w:rPr>
    </w:lvl>
    <w:lvl w:ilvl="5" w:tplc="0BBA2E2E">
      <w:numFmt w:val="bullet"/>
      <w:lvlText w:val="•"/>
      <w:lvlJc w:val="left"/>
      <w:pPr>
        <w:ind w:left="4911" w:hanging="228"/>
      </w:pPr>
      <w:rPr>
        <w:rFonts w:hint="default"/>
        <w:lang w:val="en-GB" w:eastAsia="en-GB" w:bidi="en-GB"/>
      </w:rPr>
    </w:lvl>
    <w:lvl w:ilvl="6" w:tplc="E8C0C63C">
      <w:numFmt w:val="bullet"/>
      <w:lvlText w:val="•"/>
      <w:lvlJc w:val="left"/>
      <w:pPr>
        <w:ind w:left="5790" w:hanging="228"/>
      </w:pPr>
      <w:rPr>
        <w:rFonts w:hint="default"/>
        <w:lang w:val="en-GB" w:eastAsia="en-GB" w:bidi="en-GB"/>
      </w:rPr>
    </w:lvl>
    <w:lvl w:ilvl="7" w:tplc="63809540">
      <w:numFmt w:val="bullet"/>
      <w:lvlText w:val="•"/>
      <w:lvlJc w:val="left"/>
      <w:pPr>
        <w:ind w:left="6668" w:hanging="228"/>
      </w:pPr>
      <w:rPr>
        <w:rFonts w:hint="default"/>
        <w:lang w:val="en-GB" w:eastAsia="en-GB" w:bidi="en-GB"/>
      </w:rPr>
    </w:lvl>
    <w:lvl w:ilvl="8" w:tplc="587874F8">
      <w:numFmt w:val="bullet"/>
      <w:lvlText w:val="•"/>
      <w:lvlJc w:val="left"/>
      <w:pPr>
        <w:ind w:left="7546" w:hanging="228"/>
      </w:pPr>
      <w:rPr>
        <w:rFonts w:hint="default"/>
        <w:lang w:val="en-GB" w:eastAsia="en-GB" w:bidi="en-GB"/>
      </w:rPr>
    </w:lvl>
  </w:abstractNum>
  <w:abstractNum w:abstractNumId="4" w15:restartNumberingAfterBreak="0">
    <w:nsid w:val="233C75C7"/>
    <w:multiLevelType w:val="hybridMultilevel"/>
    <w:tmpl w:val="69901804"/>
    <w:lvl w:ilvl="0" w:tplc="BB86A8B6">
      <w:start w:val="1"/>
      <w:numFmt w:val="bullet"/>
      <w:lvlText w:val="⮚"/>
      <w:lvlJc w:val="left"/>
      <w:pPr>
        <w:ind w:left="720" w:hanging="360"/>
      </w:pPr>
      <w:rPr>
        <w:rFonts w:ascii="Noto Sans Symbols" w:hAnsi="Noto Sans Symbols" w:hint="default"/>
      </w:rPr>
    </w:lvl>
    <w:lvl w:ilvl="1" w:tplc="F144670C">
      <w:start w:val="1"/>
      <w:numFmt w:val="bullet"/>
      <w:lvlText w:val="o"/>
      <w:lvlJc w:val="left"/>
      <w:pPr>
        <w:ind w:left="1440" w:hanging="360"/>
      </w:pPr>
      <w:rPr>
        <w:rFonts w:ascii="Courier New" w:hAnsi="Courier New" w:hint="default"/>
      </w:rPr>
    </w:lvl>
    <w:lvl w:ilvl="2" w:tplc="B68CB39C">
      <w:start w:val="1"/>
      <w:numFmt w:val="bullet"/>
      <w:lvlText w:val=""/>
      <w:lvlJc w:val="left"/>
      <w:pPr>
        <w:ind w:left="2160" w:hanging="360"/>
      </w:pPr>
      <w:rPr>
        <w:rFonts w:ascii="Wingdings" w:hAnsi="Wingdings" w:hint="default"/>
      </w:rPr>
    </w:lvl>
    <w:lvl w:ilvl="3" w:tplc="1D50D8A2">
      <w:start w:val="1"/>
      <w:numFmt w:val="bullet"/>
      <w:lvlText w:val=""/>
      <w:lvlJc w:val="left"/>
      <w:pPr>
        <w:ind w:left="2880" w:hanging="360"/>
      </w:pPr>
      <w:rPr>
        <w:rFonts w:ascii="Symbol" w:hAnsi="Symbol" w:hint="default"/>
      </w:rPr>
    </w:lvl>
    <w:lvl w:ilvl="4" w:tplc="3612D30C">
      <w:start w:val="1"/>
      <w:numFmt w:val="bullet"/>
      <w:lvlText w:val="o"/>
      <w:lvlJc w:val="left"/>
      <w:pPr>
        <w:ind w:left="3600" w:hanging="360"/>
      </w:pPr>
      <w:rPr>
        <w:rFonts w:ascii="Courier New" w:hAnsi="Courier New" w:hint="default"/>
      </w:rPr>
    </w:lvl>
    <w:lvl w:ilvl="5" w:tplc="0750D2AC">
      <w:start w:val="1"/>
      <w:numFmt w:val="bullet"/>
      <w:lvlText w:val=""/>
      <w:lvlJc w:val="left"/>
      <w:pPr>
        <w:ind w:left="4320" w:hanging="360"/>
      </w:pPr>
      <w:rPr>
        <w:rFonts w:ascii="Wingdings" w:hAnsi="Wingdings" w:hint="default"/>
      </w:rPr>
    </w:lvl>
    <w:lvl w:ilvl="6" w:tplc="B1940E54">
      <w:start w:val="1"/>
      <w:numFmt w:val="bullet"/>
      <w:lvlText w:val=""/>
      <w:lvlJc w:val="left"/>
      <w:pPr>
        <w:ind w:left="5040" w:hanging="360"/>
      </w:pPr>
      <w:rPr>
        <w:rFonts w:ascii="Symbol" w:hAnsi="Symbol" w:hint="default"/>
      </w:rPr>
    </w:lvl>
    <w:lvl w:ilvl="7" w:tplc="FFBA223C">
      <w:start w:val="1"/>
      <w:numFmt w:val="bullet"/>
      <w:lvlText w:val="o"/>
      <w:lvlJc w:val="left"/>
      <w:pPr>
        <w:ind w:left="5760" w:hanging="360"/>
      </w:pPr>
      <w:rPr>
        <w:rFonts w:ascii="Courier New" w:hAnsi="Courier New" w:hint="default"/>
      </w:rPr>
    </w:lvl>
    <w:lvl w:ilvl="8" w:tplc="A5448CA4">
      <w:start w:val="1"/>
      <w:numFmt w:val="bullet"/>
      <w:lvlText w:val=""/>
      <w:lvlJc w:val="left"/>
      <w:pPr>
        <w:ind w:left="6480" w:hanging="360"/>
      </w:pPr>
      <w:rPr>
        <w:rFonts w:ascii="Wingdings" w:hAnsi="Wingdings" w:hint="default"/>
      </w:rPr>
    </w:lvl>
  </w:abstractNum>
  <w:abstractNum w:abstractNumId="5" w15:restartNumberingAfterBreak="0">
    <w:nsid w:val="23ED73FC"/>
    <w:multiLevelType w:val="multilevel"/>
    <w:tmpl w:val="C164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96F0D"/>
    <w:multiLevelType w:val="multilevel"/>
    <w:tmpl w:val="45D8D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01744"/>
    <w:multiLevelType w:val="multilevel"/>
    <w:tmpl w:val="62002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9C4E22"/>
    <w:multiLevelType w:val="hybridMultilevel"/>
    <w:tmpl w:val="71F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C13E3"/>
    <w:multiLevelType w:val="multilevel"/>
    <w:tmpl w:val="2F1C13E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74D27"/>
    <w:multiLevelType w:val="multilevel"/>
    <w:tmpl w:val="2520A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7478EC"/>
    <w:multiLevelType w:val="hybridMultilevel"/>
    <w:tmpl w:val="B30C45C4"/>
    <w:lvl w:ilvl="0" w:tplc="DFAA085E">
      <w:start w:val="1"/>
      <w:numFmt w:val="decimal"/>
      <w:lvlText w:val="%1."/>
      <w:lvlJc w:val="left"/>
      <w:pPr>
        <w:ind w:left="720" w:hanging="360"/>
      </w:pPr>
    </w:lvl>
    <w:lvl w:ilvl="1" w:tplc="7222EE52">
      <w:start w:val="1"/>
      <w:numFmt w:val="lowerLetter"/>
      <w:lvlText w:val="%2."/>
      <w:lvlJc w:val="left"/>
      <w:pPr>
        <w:ind w:left="1440" w:hanging="360"/>
      </w:pPr>
    </w:lvl>
    <w:lvl w:ilvl="2" w:tplc="7F5EDB38">
      <w:start w:val="1"/>
      <w:numFmt w:val="lowerRoman"/>
      <w:lvlText w:val="%3."/>
      <w:lvlJc w:val="right"/>
      <w:pPr>
        <w:ind w:left="2160" w:hanging="180"/>
      </w:pPr>
    </w:lvl>
    <w:lvl w:ilvl="3" w:tplc="A3C8A762">
      <w:start w:val="1"/>
      <w:numFmt w:val="decimal"/>
      <w:lvlText w:val="%4."/>
      <w:lvlJc w:val="left"/>
      <w:pPr>
        <w:ind w:left="2880" w:hanging="360"/>
      </w:pPr>
    </w:lvl>
    <w:lvl w:ilvl="4" w:tplc="0F5A44BA">
      <w:start w:val="1"/>
      <w:numFmt w:val="lowerLetter"/>
      <w:lvlText w:val="%5."/>
      <w:lvlJc w:val="left"/>
      <w:pPr>
        <w:ind w:left="3600" w:hanging="360"/>
      </w:pPr>
    </w:lvl>
    <w:lvl w:ilvl="5" w:tplc="EACE827E">
      <w:start w:val="1"/>
      <w:numFmt w:val="lowerRoman"/>
      <w:lvlText w:val="%6."/>
      <w:lvlJc w:val="right"/>
      <w:pPr>
        <w:ind w:left="4320" w:hanging="180"/>
      </w:pPr>
    </w:lvl>
    <w:lvl w:ilvl="6" w:tplc="819A87DA">
      <w:start w:val="1"/>
      <w:numFmt w:val="decimal"/>
      <w:lvlText w:val="%7."/>
      <w:lvlJc w:val="left"/>
      <w:pPr>
        <w:ind w:left="5040" w:hanging="360"/>
      </w:pPr>
    </w:lvl>
    <w:lvl w:ilvl="7" w:tplc="524E0786">
      <w:start w:val="1"/>
      <w:numFmt w:val="lowerLetter"/>
      <w:lvlText w:val="%8."/>
      <w:lvlJc w:val="left"/>
      <w:pPr>
        <w:ind w:left="5760" w:hanging="360"/>
      </w:pPr>
    </w:lvl>
    <w:lvl w:ilvl="8" w:tplc="DC24E150">
      <w:start w:val="1"/>
      <w:numFmt w:val="lowerRoman"/>
      <w:lvlText w:val="%9."/>
      <w:lvlJc w:val="right"/>
      <w:pPr>
        <w:ind w:left="6480" w:hanging="180"/>
      </w:pPr>
    </w:lvl>
  </w:abstractNum>
  <w:abstractNum w:abstractNumId="12" w15:restartNumberingAfterBreak="0">
    <w:nsid w:val="3B917171"/>
    <w:multiLevelType w:val="hybridMultilevel"/>
    <w:tmpl w:val="8746E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107FC"/>
    <w:multiLevelType w:val="multilevel"/>
    <w:tmpl w:val="22BE5C1E"/>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41D96A77"/>
    <w:multiLevelType w:val="hybridMultilevel"/>
    <w:tmpl w:val="2AE03AB6"/>
    <w:lvl w:ilvl="0" w:tplc="AE9E98F6">
      <w:numFmt w:val="bullet"/>
      <w:lvlText w:val=""/>
      <w:lvlJc w:val="left"/>
      <w:pPr>
        <w:ind w:left="479" w:hanging="360"/>
      </w:pPr>
      <w:rPr>
        <w:rFonts w:ascii="Symbol" w:eastAsia="Symbol" w:hAnsi="Symbol" w:cs="Symbol" w:hint="default"/>
        <w:w w:val="100"/>
        <w:sz w:val="22"/>
        <w:szCs w:val="22"/>
        <w:lang w:val="en-GB" w:eastAsia="en-GB" w:bidi="en-GB"/>
      </w:rPr>
    </w:lvl>
    <w:lvl w:ilvl="1" w:tplc="7EB66FFA">
      <w:numFmt w:val="bullet"/>
      <w:lvlText w:val="•"/>
      <w:lvlJc w:val="left"/>
      <w:pPr>
        <w:ind w:left="1362" w:hanging="360"/>
      </w:pPr>
      <w:rPr>
        <w:rFonts w:hint="default"/>
        <w:lang w:val="en-GB" w:eastAsia="en-GB" w:bidi="en-GB"/>
      </w:rPr>
    </w:lvl>
    <w:lvl w:ilvl="2" w:tplc="588A263E">
      <w:numFmt w:val="bullet"/>
      <w:lvlText w:val="•"/>
      <w:lvlJc w:val="left"/>
      <w:pPr>
        <w:ind w:left="2244" w:hanging="360"/>
      </w:pPr>
      <w:rPr>
        <w:rFonts w:hint="default"/>
        <w:lang w:val="en-GB" w:eastAsia="en-GB" w:bidi="en-GB"/>
      </w:rPr>
    </w:lvl>
    <w:lvl w:ilvl="3" w:tplc="A3A0E1BE">
      <w:numFmt w:val="bullet"/>
      <w:lvlText w:val="•"/>
      <w:lvlJc w:val="left"/>
      <w:pPr>
        <w:ind w:left="3127" w:hanging="360"/>
      </w:pPr>
      <w:rPr>
        <w:rFonts w:hint="default"/>
        <w:lang w:val="en-GB" w:eastAsia="en-GB" w:bidi="en-GB"/>
      </w:rPr>
    </w:lvl>
    <w:lvl w:ilvl="4" w:tplc="B160326C">
      <w:numFmt w:val="bullet"/>
      <w:lvlText w:val="•"/>
      <w:lvlJc w:val="left"/>
      <w:pPr>
        <w:ind w:left="4009" w:hanging="360"/>
      </w:pPr>
      <w:rPr>
        <w:rFonts w:hint="default"/>
        <w:lang w:val="en-GB" w:eastAsia="en-GB" w:bidi="en-GB"/>
      </w:rPr>
    </w:lvl>
    <w:lvl w:ilvl="5" w:tplc="A610227C">
      <w:numFmt w:val="bullet"/>
      <w:lvlText w:val="•"/>
      <w:lvlJc w:val="left"/>
      <w:pPr>
        <w:ind w:left="4891" w:hanging="360"/>
      </w:pPr>
      <w:rPr>
        <w:rFonts w:hint="default"/>
        <w:lang w:val="en-GB" w:eastAsia="en-GB" w:bidi="en-GB"/>
      </w:rPr>
    </w:lvl>
    <w:lvl w:ilvl="6" w:tplc="4EF21C00">
      <w:numFmt w:val="bullet"/>
      <w:lvlText w:val="•"/>
      <w:lvlJc w:val="left"/>
      <w:pPr>
        <w:ind w:left="5774" w:hanging="360"/>
      </w:pPr>
      <w:rPr>
        <w:rFonts w:hint="default"/>
        <w:lang w:val="en-GB" w:eastAsia="en-GB" w:bidi="en-GB"/>
      </w:rPr>
    </w:lvl>
    <w:lvl w:ilvl="7" w:tplc="9812899C">
      <w:numFmt w:val="bullet"/>
      <w:lvlText w:val="•"/>
      <w:lvlJc w:val="left"/>
      <w:pPr>
        <w:ind w:left="6656" w:hanging="360"/>
      </w:pPr>
      <w:rPr>
        <w:rFonts w:hint="default"/>
        <w:lang w:val="en-GB" w:eastAsia="en-GB" w:bidi="en-GB"/>
      </w:rPr>
    </w:lvl>
    <w:lvl w:ilvl="8" w:tplc="918AC56A">
      <w:numFmt w:val="bullet"/>
      <w:lvlText w:val="•"/>
      <w:lvlJc w:val="left"/>
      <w:pPr>
        <w:ind w:left="7538" w:hanging="360"/>
      </w:pPr>
      <w:rPr>
        <w:rFonts w:hint="default"/>
        <w:lang w:val="en-GB" w:eastAsia="en-GB" w:bidi="en-GB"/>
      </w:rPr>
    </w:lvl>
  </w:abstractNum>
  <w:abstractNum w:abstractNumId="15" w15:restartNumberingAfterBreak="0">
    <w:nsid w:val="44407C29"/>
    <w:multiLevelType w:val="multilevel"/>
    <w:tmpl w:val="00CE5E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95D66"/>
    <w:multiLevelType w:val="hybridMultilevel"/>
    <w:tmpl w:val="D708DCEC"/>
    <w:lvl w:ilvl="0" w:tplc="DAF692FC">
      <w:numFmt w:val="bullet"/>
      <w:pStyle w:val="ListParagraph"/>
      <w:lvlText w:val=""/>
      <w:lvlJc w:val="left"/>
      <w:pPr>
        <w:ind w:left="503" w:hanging="284"/>
      </w:pPr>
      <w:rPr>
        <w:rFonts w:ascii="Symbol" w:eastAsia="Symbol" w:hAnsi="Symbol" w:cs="Symbol" w:hint="default"/>
        <w:w w:val="100"/>
        <w:sz w:val="22"/>
        <w:szCs w:val="22"/>
        <w:lang w:val="en-GB" w:eastAsia="en-GB" w:bidi="en-GB"/>
      </w:rPr>
    </w:lvl>
    <w:lvl w:ilvl="1" w:tplc="43B8398A">
      <w:numFmt w:val="bullet"/>
      <w:lvlText w:val=""/>
      <w:lvlJc w:val="left"/>
      <w:pPr>
        <w:ind w:left="940" w:hanging="360"/>
      </w:pPr>
      <w:rPr>
        <w:rFonts w:ascii="Symbol" w:eastAsia="Symbol" w:hAnsi="Symbol" w:cs="Symbol" w:hint="default"/>
        <w:w w:val="100"/>
        <w:sz w:val="24"/>
        <w:szCs w:val="24"/>
        <w:lang w:val="en-GB" w:eastAsia="en-GB" w:bidi="en-GB"/>
      </w:rPr>
    </w:lvl>
    <w:lvl w:ilvl="2" w:tplc="F2C29B28">
      <w:numFmt w:val="bullet"/>
      <w:lvlText w:val="•"/>
      <w:lvlJc w:val="left"/>
      <w:pPr>
        <w:ind w:left="1967" w:hanging="360"/>
      </w:pPr>
      <w:rPr>
        <w:rFonts w:hint="default"/>
        <w:lang w:val="en-GB" w:eastAsia="en-GB" w:bidi="en-GB"/>
      </w:rPr>
    </w:lvl>
    <w:lvl w:ilvl="3" w:tplc="E9A85656">
      <w:numFmt w:val="bullet"/>
      <w:lvlText w:val="•"/>
      <w:lvlJc w:val="left"/>
      <w:pPr>
        <w:ind w:left="2994" w:hanging="360"/>
      </w:pPr>
      <w:rPr>
        <w:rFonts w:hint="default"/>
        <w:lang w:val="en-GB" w:eastAsia="en-GB" w:bidi="en-GB"/>
      </w:rPr>
    </w:lvl>
    <w:lvl w:ilvl="4" w:tplc="AA40E85A">
      <w:numFmt w:val="bullet"/>
      <w:lvlText w:val="•"/>
      <w:lvlJc w:val="left"/>
      <w:pPr>
        <w:ind w:left="4022" w:hanging="360"/>
      </w:pPr>
      <w:rPr>
        <w:rFonts w:hint="default"/>
        <w:lang w:val="en-GB" w:eastAsia="en-GB" w:bidi="en-GB"/>
      </w:rPr>
    </w:lvl>
    <w:lvl w:ilvl="5" w:tplc="8898B2C0">
      <w:numFmt w:val="bullet"/>
      <w:lvlText w:val="•"/>
      <w:lvlJc w:val="left"/>
      <w:pPr>
        <w:ind w:left="5049" w:hanging="360"/>
      </w:pPr>
      <w:rPr>
        <w:rFonts w:hint="default"/>
        <w:lang w:val="en-GB" w:eastAsia="en-GB" w:bidi="en-GB"/>
      </w:rPr>
    </w:lvl>
    <w:lvl w:ilvl="6" w:tplc="0A1078E6">
      <w:numFmt w:val="bullet"/>
      <w:lvlText w:val="•"/>
      <w:lvlJc w:val="left"/>
      <w:pPr>
        <w:ind w:left="6076" w:hanging="360"/>
      </w:pPr>
      <w:rPr>
        <w:rFonts w:hint="default"/>
        <w:lang w:val="en-GB" w:eastAsia="en-GB" w:bidi="en-GB"/>
      </w:rPr>
    </w:lvl>
    <w:lvl w:ilvl="7" w:tplc="AAD68272">
      <w:numFmt w:val="bullet"/>
      <w:lvlText w:val="•"/>
      <w:lvlJc w:val="left"/>
      <w:pPr>
        <w:ind w:left="7104" w:hanging="360"/>
      </w:pPr>
      <w:rPr>
        <w:rFonts w:hint="default"/>
        <w:lang w:val="en-GB" w:eastAsia="en-GB" w:bidi="en-GB"/>
      </w:rPr>
    </w:lvl>
    <w:lvl w:ilvl="8" w:tplc="B81A6950">
      <w:numFmt w:val="bullet"/>
      <w:lvlText w:val="•"/>
      <w:lvlJc w:val="left"/>
      <w:pPr>
        <w:ind w:left="8131" w:hanging="360"/>
      </w:pPr>
      <w:rPr>
        <w:rFonts w:hint="default"/>
        <w:lang w:val="en-GB" w:eastAsia="en-GB" w:bidi="en-GB"/>
      </w:rPr>
    </w:lvl>
  </w:abstractNum>
  <w:abstractNum w:abstractNumId="17" w15:restartNumberingAfterBreak="0">
    <w:nsid w:val="5A913B1A"/>
    <w:multiLevelType w:val="multilevel"/>
    <w:tmpl w:val="5A913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0D3F55"/>
    <w:multiLevelType w:val="hybridMultilevel"/>
    <w:tmpl w:val="CCDC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975E1"/>
    <w:multiLevelType w:val="hybridMultilevel"/>
    <w:tmpl w:val="1BAAC53C"/>
    <w:lvl w:ilvl="0" w:tplc="0EFAD0C6">
      <w:numFmt w:val="bullet"/>
      <w:lvlText w:val=""/>
      <w:lvlJc w:val="left"/>
      <w:pPr>
        <w:ind w:left="525" w:hanging="228"/>
      </w:pPr>
      <w:rPr>
        <w:rFonts w:ascii="Wingdings" w:eastAsia="Wingdings" w:hAnsi="Wingdings" w:cs="Wingdings" w:hint="default"/>
        <w:w w:val="100"/>
        <w:sz w:val="22"/>
        <w:szCs w:val="22"/>
        <w:lang w:val="en-GB" w:eastAsia="en-GB" w:bidi="en-GB"/>
      </w:rPr>
    </w:lvl>
    <w:lvl w:ilvl="1" w:tplc="C1B4B66C">
      <w:numFmt w:val="bullet"/>
      <w:lvlText w:val="•"/>
      <w:lvlJc w:val="left"/>
      <w:pPr>
        <w:ind w:left="1398" w:hanging="228"/>
      </w:pPr>
      <w:rPr>
        <w:rFonts w:hint="default"/>
        <w:lang w:val="en-GB" w:eastAsia="en-GB" w:bidi="en-GB"/>
      </w:rPr>
    </w:lvl>
    <w:lvl w:ilvl="2" w:tplc="C8BA4654">
      <w:numFmt w:val="bullet"/>
      <w:lvlText w:val="•"/>
      <w:lvlJc w:val="left"/>
      <w:pPr>
        <w:ind w:left="2276" w:hanging="228"/>
      </w:pPr>
      <w:rPr>
        <w:rFonts w:hint="default"/>
        <w:lang w:val="en-GB" w:eastAsia="en-GB" w:bidi="en-GB"/>
      </w:rPr>
    </w:lvl>
    <w:lvl w:ilvl="3" w:tplc="5740BD66">
      <w:numFmt w:val="bullet"/>
      <w:lvlText w:val="•"/>
      <w:lvlJc w:val="left"/>
      <w:pPr>
        <w:ind w:left="3154" w:hanging="228"/>
      </w:pPr>
      <w:rPr>
        <w:rFonts w:hint="default"/>
        <w:lang w:val="en-GB" w:eastAsia="en-GB" w:bidi="en-GB"/>
      </w:rPr>
    </w:lvl>
    <w:lvl w:ilvl="4" w:tplc="65AAB0F4">
      <w:numFmt w:val="bullet"/>
      <w:lvlText w:val="•"/>
      <w:lvlJc w:val="left"/>
      <w:pPr>
        <w:ind w:left="4032" w:hanging="228"/>
      </w:pPr>
      <w:rPr>
        <w:rFonts w:hint="default"/>
        <w:lang w:val="en-GB" w:eastAsia="en-GB" w:bidi="en-GB"/>
      </w:rPr>
    </w:lvl>
    <w:lvl w:ilvl="5" w:tplc="373C5A80">
      <w:numFmt w:val="bullet"/>
      <w:lvlText w:val="•"/>
      <w:lvlJc w:val="left"/>
      <w:pPr>
        <w:ind w:left="4910" w:hanging="228"/>
      </w:pPr>
      <w:rPr>
        <w:rFonts w:hint="default"/>
        <w:lang w:val="en-GB" w:eastAsia="en-GB" w:bidi="en-GB"/>
      </w:rPr>
    </w:lvl>
    <w:lvl w:ilvl="6" w:tplc="41B881CA">
      <w:numFmt w:val="bullet"/>
      <w:lvlText w:val="•"/>
      <w:lvlJc w:val="left"/>
      <w:pPr>
        <w:ind w:left="5788" w:hanging="228"/>
      </w:pPr>
      <w:rPr>
        <w:rFonts w:hint="default"/>
        <w:lang w:val="en-GB" w:eastAsia="en-GB" w:bidi="en-GB"/>
      </w:rPr>
    </w:lvl>
    <w:lvl w:ilvl="7" w:tplc="BF884EB2">
      <w:numFmt w:val="bullet"/>
      <w:lvlText w:val="•"/>
      <w:lvlJc w:val="left"/>
      <w:pPr>
        <w:ind w:left="6666" w:hanging="228"/>
      </w:pPr>
      <w:rPr>
        <w:rFonts w:hint="default"/>
        <w:lang w:val="en-GB" w:eastAsia="en-GB" w:bidi="en-GB"/>
      </w:rPr>
    </w:lvl>
    <w:lvl w:ilvl="8" w:tplc="6FACA04C">
      <w:numFmt w:val="bullet"/>
      <w:lvlText w:val="•"/>
      <w:lvlJc w:val="left"/>
      <w:pPr>
        <w:ind w:left="7544" w:hanging="228"/>
      </w:pPr>
      <w:rPr>
        <w:rFonts w:hint="default"/>
        <w:lang w:val="en-GB" w:eastAsia="en-GB" w:bidi="en-GB"/>
      </w:rPr>
    </w:lvl>
  </w:abstractNum>
  <w:abstractNum w:abstractNumId="20" w15:restartNumberingAfterBreak="0">
    <w:nsid w:val="654138B3"/>
    <w:multiLevelType w:val="multilevel"/>
    <w:tmpl w:val="654138B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17271A"/>
    <w:multiLevelType w:val="hybridMultilevel"/>
    <w:tmpl w:val="8F66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C4AEF"/>
    <w:multiLevelType w:val="hybridMultilevel"/>
    <w:tmpl w:val="079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85753"/>
    <w:multiLevelType w:val="multilevel"/>
    <w:tmpl w:val="98684A10"/>
    <w:numStyleLink w:val="Style1"/>
  </w:abstractNum>
  <w:abstractNum w:abstractNumId="24" w15:restartNumberingAfterBreak="0">
    <w:nsid w:val="6C066293"/>
    <w:multiLevelType w:val="multilevel"/>
    <w:tmpl w:val="C164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580350"/>
    <w:multiLevelType w:val="multilevel"/>
    <w:tmpl w:val="71580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595B0B"/>
    <w:multiLevelType w:val="multilevel"/>
    <w:tmpl w:val="98684A10"/>
    <w:styleLink w:val="Style1"/>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7C1D9E"/>
    <w:multiLevelType w:val="multilevel"/>
    <w:tmpl w:val="E51E4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6"/>
  </w:num>
  <w:num w:numId="4">
    <w:abstractNumId w:val="21"/>
  </w:num>
  <w:num w:numId="5">
    <w:abstractNumId w:val="12"/>
  </w:num>
  <w:num w:numId="6">
    <w:abstractNumId w:val="5"/>
  </w:num>
  <w:num w:numId="7">
    <w:abstractNumId w:val="6"/>
  </w:num>
  <w:num w:numId="8">
    <w:abstractNumId w:val="18"/>
  </w:num>
  <w:num w:numId="9">
    <w:abstractNumId w:val="3"/>
  </w:num>
  <w:num w:numId="10">
    <w:abstractNumId w:val="19"/>
  </w:num>
  <w:num w:numId="11">
    <w:abstractNumId w:val="10"/>
  </w:num>
  <w:num w:numId="12">
    <w:abstractNumId w:val="14"/>
  </w:num>
  <w:num w:numId="13">
    <w:abstractNumId w:val="2"/>
  </w:num>
  <w:num w:numId="14">
    <w:abstractNumId w:val="24"/>
  </w:num>
  <w:num w:numId="15">
    <w:abstractNumId w:val="26"/>
  </w:num>
  <w:num w:numId="16">
    <w:abstractNumId w:val="23"/>
  </w:num>
  <w:num w:numId="17">
    <w:abstractNumId w:val="22"/>
  </w:num>
  <w:num w:numId="18">
    <w:abstractNumId w:val="8"/>
  </w:num>
  <w:num w:numId="19">
    <w:abstractNumId w:val="20"/>
  </w:num>
  <w:num w:numId="20">
    <w:abstractNumId w:val="25"/>
  </w:num>
  <w:num w:numId="21">
    <w:abstractNumId w:val="9"/>
  </w:num>
  <w:num w:numId="22">
    <w:abstractNumId w:val="17"/>
  </w:num>
  <w:num w:numId="23">
    <w:abstractNumId w:val="0"/>
  </w:num>
  <w:num w:numId="24">
    <w:abstractNumId w:val="7"/>
  </w:num>
  <w:num w:numId="25">
    <w:abstractNumId w:val="1"/>
  </w:num>
  <w:num w:numId="26">
    <w:abstractNumId w:val="15"/>
  </w:num>
  <w:num w:numId="27">
    <w:abstractNumId w:val="27"/>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209D2"/>
    <w:rsid w:val="00023302"/>
    <w:rsid w:val="00030C1E"/>
    <w:rsid w:val="00031B72"/>
    <w:rsid w:val="00046C02"/>
    <w:rsid w:val="00047EA9"/>
    <w:rsid w:val="00057F71"/>
    <w:rsid w:val="00061D12"/>
    <w:rsid w:val="00063DB0"/>
    <w:rsid w:val="00070224"/>
    <w:rsid w:val="0007325E"/>
    <w:rsid w:val="0007388B"/>
    <w:rsid w:val="00077DF2"/>
    <w:rsid w:val="00082899"/>
    <w:rsid w:val="00090A8B"/>
    <w:rsid w:val="0009261E"/>
    <w:rsid w:val="000A0F03"/>
    <w:rsid w:val="000B2659"/>
    <w:rsid w:val="000B2F1D"/>
    <w:rsid w:val="000C203E"/>
    <w:rsid w:val="000D09E7"/>
    <w:rsid w:val="000D3A30"/>
    <w:rsid w:val="000D3FDD"/>
    <w:rsid w:val="000E552E"/>
    <w:rsid w:val="00104381"/>
    <w:rsid w:val="00121D07"/>
    <w:rsid w:val="001252CB"/>
    <w:rsid w:val="00133BC6"/>
    <w:rsid w:val="00150504"/>
    <w:rsid w:val="001528F5"/>
    <w:rsid w:val="001551F6"/>
    <w:rsid w:val="00156784"/>
    <w:rsid w:val="00165AFB"/>
    <w:rsid w:val="001B088B"/>
    <w:rsid w:val="001B1B97"/>
    <w:rsid w:val="001E1392"/>
    <w:rsid w:val="001E24E7"/>
    <w:rsid w:val="001E2D0F"/>
    <w:rsid w:val="001E4B58"/>
    <w:rsid w:val="001E57E5"/>
    <w:rsid w:val="001F12B6"/>
    <w:rsid w:val="00207EF4"/>
    <w:rsid w:val="00211F83"/>
    <w:rsid w:val="00225260"/>
    <w:rsid w:val="00233E2E"/>
    <w:rsid w:val="0023732D"/>
    <w:rsid w:val="00245A8B"/>
    <w:rsid w:val="00245E22"/>
    <w:rsid w:val="00250C0F"/>
    <w:rsid w:val="00262270"/>
    <w:rsid w:val="00262370"/>
    <w:rsid w:val="0026596E"/>
    <w:rsid w:val="00266CF9"/>
    <w:rsid w:val="00272043"/>
    <w:rsid w:val="002734F8"/>
    <w:rsid w:val="00281C29"/>
    <w:rsid w:val="00284363"/>
    <w:rsid w:val="002B5DE8"/>
    <w:rsid w:val="002C144B"/>
    <w:rsid w:val="002E51DA"/>
    <w:rsid w:val="002E6259"/>
    <w:rsid w:val="002F231F"/>
    <w:rsid w:val="00303A32"/>
    <w:rsid w:val="003103B3"/>
    <w:rsid w:val="00310CFA"/>
    <w:rsid w:val="00312E62"/>
    <w:rsid w:val="003215B6"/>
    <w:rsid w:val="00323DE9"/>
    <w:rsid w:val="0033360A"/>
    <w:rsid w:val="00355B1D"/>
    <w:rsid w:val="00380173"/>
    <w:rsid w:val="00382958"/>
    <w:rsid w:val="00382C30"/>
    <w:rsid w:val="003937CA"/>
    <w:rsid w:val="003953A5"/>
    <w:rsid w:val="003977BD"/>
    <w:rsid w:val="003A1A8E"/>
    <w:rsid w:val="003B0242"/>
    <w:rsid w:val="003B0DDB"/>
    <w:rsid w:val="003C0D77"/>
    <w:rsid w:val="003C1466"/>
    <w:rsid w:val="003C696B"/>
    <w:rsid w:val="003C7036"/>
    <w:rsid w:val="003D6ADD"/>
    <w:rsid w:val="003E3B61"/>
    <w:rsid w:val="003F1532"/>
    <w:rsid w:val="003F3C72"/>
    <w:rsid w:val="003F42F3"/>
    <w:rsid w:val="00407BB4"/>
    <w:rsid w:val="00407BF2"/>
    <w:rsid w:val="0043159D"/>
    <w:rsid w:val="0044032B"/>
    <w:rsid w:val="00442A3E"/>
    <w:rsid w:val="00454E65"/>
    <w:rsid w:val="00466583"/>
    <w:rsid w:val="00472599"/>
    <w:rsid w:val="004830D8"/>
    <w:rsid w:val="004B01A1"/>
    <w:rsid w:val="004B7C91"/>
    <w:rsid w:val="004C6292"/>
    <w:rsid w:val="004D2F1A"/>
    <w:rsid w:val="004F5D87"/>
    <w:rsid w:val="00503F60"/>
    <w:rsid w:val="005106BC"/>
    <w:rsid w:val="0052052D"/>
    <w:rsid w:val="00524F0D"/>
    <w:rsid w:val="005466D1"/>
    <w:rsid w:val="00554C4A"/>
    <w:rsid w:val="00555DE0"/>
    <w:rsid w:val="0056181B"/>
    <w:rsid w:val="005726AC"/>
    <w:rsid w:val="00574F4D"/>
    <w:rsid w:val="0058377D"/>
    <w:rsid w:val="00584F6F"/>
    <w:rsid w:val="005A4456"/>
    <w:rsid w:val="005A7632"/>
    <w:rsid w:val="005B1BC3"/>
    <w:rsid w:val="005B4B65"/>
    <w:rsid w:val="005C7694"/>
    <w:rsid w:val="005C76AB"/>
    <w:rsid w:val="005D45C5"/>
    <w:rsid w:val="005D66A3"/>
    <w:rsid w:val="005F21CD"/>
    <w:rsid w:val="005F2AB3"/>
    <w:rsid w:val="00600893"/>
    <w:rsid w:val="00606EBA"/>
    <w:rsid w:val="00607B78"/>
    <w:rsid w:val="00615F4E"/>
    <w:rsid w:val="00624187"/>
    <w:rsid w:val="00624E74"/>
    <w:rsid w:val="006435BB"/>
    <w:rsid w:val="00643F46"/>
    <w:rsid w:val="00645030"/>
    <w:rsid w:val="00650971"/>
    <w:rsid w:val="00652015"/>
    <w:rsid w:val="006557FF"/>
    <w:rsid w:val="00660911"/>
    <w:rsid w:val="00661BF8"/>
    <w:rsid w:val="0066309D"/>
    <w:rsid w:val="0067526D"/>
    <w:rsid w:val="006A1E07"/>
    <w:rsid w:val="006B0114"/>
    <w:rsid w:val="006B2A24"/>
    <w:rsid w:val="006B4B78"/>
    <w:rsid w:val="006C4B0A"/>
    <w:rsid w:val="006C4CA6"/>
    <w:rsid w:val="006D502E"/>
    <w:rsid w:val="006D5AAB"/>
    <w:rsid w:val="006E0C87"/>
    <w:rsid w:val="00703DC4"/>
    <w:rsid w:val="0071187F"/>
    <w:rsid w:val="0071545B"/>
    <w:rsid w:val="007158BC"/>
    <w:rsid w:val="007179FA"/>
    <w:rsid w:val="007405E4"/>
    <w:rsid w:val="00742B9D"/>
    <w:rsid w:val="00753845"/>
    <w:rsid w:val="00756301"/>
    <w:rsid w:val="0075641E"/>
    <w:rsid w:val="00763C3B"/>
    <w:rsid w:val="00763FDF"/>
    <w:rsid w:val="00771709"/>
    <w:rsid w:val="00772443"/>
    <w:rsid w:val="007740CF"/>
    <w:rsid w:val="00776D3D"/>
    <w:rsid w:val="007819EB"/>
    <w:rsid w:val="00784210"/>
    <w:rsid w:val="007847F4"/>
    <w:rsid w:val="0079213B"/>
    <w:rsid w:val="007C44C7"/>
    <w:rsid w:val="007C750D"/>
    <w:rsid w:val="007D7338"/>
    <w:rsid w:val="00803536"/>
    <w:rsid w:val="00805699"/>
    <w:rsid w:val="00805C5D"/>
    <w:rsid w:val="0080756D"/>
    <w:rsid w:val="008140E0"/>
    <w:rsid w:val="00814B2C"/>
    <w:rsid w:val="00815CC7"/>
    <w:rsid w:val="00815E27"/>
    <w:rsid w:val="00815E50"/>
    <w:rsid w:val="008209ED"/>
    <w:rsid w:val="00820C50"/>
    <w:rsid w:val="008271E7"/>
    <w:rsid w:val="00852795"/>
    <w:rsid w:val="00872C0B"/>
    <w:rsid w:val="008837B6"/>
    <w:rsid w:val="00885E4B"/>
    <w:rsid w:val="00886B5D"/>
    <w:rsid w:val="00894E58"/>
    <w:rsid w:val="008B741E"/>
    <w:rsid w:val="008C6BDF"/>
    <w:rsid w:val="008D1E71"/>
    <w:rsid w:val="008D7481"/>
    <w:rsid w:val="008E2E16"/>
    <w:rsid w:val="008F2B03"/>
    <w:rsid w:val="008F54DF"/>
    <w:rsid w:val="009015BE"/>
    <w:rsid w:val="00907ECC"/>
    <w:rsid w:val="00913B4F"/>
    <w:rsid w:val="00925AF3"/>
    <w:rsid w:val="00933CF0"/>
    <w:rsid w:val="00943845"/>
    <w:rsid w:val="009453F5"/>
    <w:rsid w:val="00945C14"/>
    <w:rsid w:val="00962CC5"/>
    <w:rsid w:val="009653EF"/>
    <w:rsid w:val="009A12F2"/>
    <w:rsid w:val="009A56E6"/>
    <w:rsid w:val="009A5792"/>
    <w:rsid w:val="009A6486"/>
    <w:rsid w:val="009B2CFA"/>
    <w:rsid w:val="009B6623"/>
    <w:rsid w:val="009C39FC"/>
    <w:rsid w:val="009C483E"/>
    <w:rsid w:val="009C6F5D"/>
    <w:rsid w:val="009D3404"/>
    <w:rsid w:val="009D53D1"/>
    <w:rsid w:val="009E6DBE"/>
    <w:rsid w:val="00A13D89"/>
    <w:rsid w:val="00A1514E"/>
    <w:rsid w:val="00A219B8"/>
    <w:rsid w:val="00A24C04"/>
    <w:rsid w:val="00A3015A"/>
    <w:rsid w:val="00A31015"/>
    <w:rsid w:val="00A452D8"/>
    <w:rsid w:val="00A506BD"/>
    <w:rsid w:val="00A90F03"/>
    <w:rsid w:val="00AA375E"/>
    <w:rsid w:val="00AA3D3C"/>
    <w:rsid w:val="00AB149E"/>
    <w:rsid w:val="00AB39D5"/>
    <w:rsid w:val="00AD4E6D"/>
    <w:rsid w:val="00AE0EB0"/>
    <w:rsid w:val="00AE1C72"/>
    <w:rsid w:val="00AE41F4"/>
    <w:rsid w:val="00AE61B6"/>
    <w:rsid w:val="00AF2E1A"/>
    <w:rsid w:val="00B02593"/>
    <w:rsid w:val="00B10479"/>
    <w:rsid w:val="00B20937"/>
    <w:rsid w:val="00B20B9A"/>
    <w:rsid w:val="00B22236"/>
    <w:rsid w:val="00B26FC3"/>
    <w:rsid w:val="00B35369"/>
    <w:rsid w:val="00B56692"/>
    <w:rsid w:val="00B67B1D"/>
    <w:rsid w:val="00B753A0"/>
    <w:rsid w:val="00B757EA"/>
    <w:rsid w:val="00B918C9"/>
    <w:rsid w:val="00BB1F48"/>
    <w:rsid w:val="00BB35B3"/>
    <w:rsid w:val="00BC3C89"/>
    <w:rsid w:val="00BD2458"/>
    <w:rsid w:val="00BD2B7D"/>
    <w:rsid w:val="00BE474B"/>
    <w:rsid w:val="00BE5C04"/>
    <w:rsid w:val="00BF10BB"/>
    <w:rsid w:val="00BF36DA"/>
    <w:rsid w:val="00BF421C"/>
    <w:rsid w:val="00C048A3"/>
    <w:rsid w:val="00C17797"/>
    <w:rsid w:val="00C2217A"/>
    <w:rsid w:val="00C22288"/>
    <w:rsid w:val="00C62B5F"/>
    <w:rsid w:val="00C70CBC"/>
    <w:rsid w:val="00C71728"/>
    <w:rsid w:val="00C73540"/>
    <w:rsid w:val="00C84A46"/>
    <w:rsid w:val="00C86303"/>
    <w:rsid w:val="00C9217F"/>
    <w:rsid w:val="00C930C0"/>
    <w:rsid w:val="00CA048D"/>
    <w:rsid w:val="00CA79E7"/>
    <w:rsid w:val="00CA7D31"/>
    <w:rsid w:val="00CB548D"/>
    <w:rsid w:val="00CC0DDC"/>
    <w:rsid w:val="00CD4122"/>
    <w:rsid w:val="00CD5314"/>
    <w:rsid w:val="00CD544A"/>
    <w:rsid w:val="00D011C9"/>
    <w:rsid w:val="00D03FCC"/>
    <w:rsid w:val="00D044A0"/>
    <w:rsid w:val="00D1651F"/>
    <w:rsid w:val="00D24868"/>
    <w:rsid w:val="00D33C87"/>
    <w:rsid w:val="00D46443"/>
    <w:rsid w:val="00D633CE"/>
    <w:rsid w:val="00D7244B"/>
    <w:rsid w:val="00D8369E"/>
    <w:rsid w:val="00D83712"/>
    <w:rsid w:val="00D840D3"/>
    <w:rsid w:val="00D93E51"/>
    <w:rsid w:val="00DA6E6B"/>
    <w:rsid w:val="00DB1DC4"/>
    <w:rsid w:val="00DB2209"/>
    <w:rsid w:val="00DB25D5"/>
    <w:rsid w:val="00DB4E6F"/>
    <w:rsid w:val="00DD5F7E"/>
    <w:rsid w:val="00DD785F"/>
    <w:rsid w:val="00DE19B6"/>
    <w:rsid w:val="00DE3C96"/>
    <w:rsid w:val="00DE5432"/>
    <w:rsid w:val="00E2718A"/>
    <w:rsid w:val="00E27784"/>
    <w:rsid w:val="00E50ACB"/>
    <w:rsid w:val="00E5182D"/>
    <w:rsid w:val="00E5390A"/>
    <w:rsid w:val="00E54F11"/>
    <w:rsid w:val="00E55DAE"/>
    <w:rsid w:val="00E57FE0"/>
    <w:rsid w:val="00E60C48"/>
    <w:rsid w:val="00E768FA"/>
    <w:rsid w:val="00E8184F"/>
    <w:rsid w:val="00E879C2"/>
    <w:rsid w:val="00E957D1"/>
    <w:rsid w:val="00E95F01"/>
    <w:rsid w:val="00EA4123"/>
    <w:rsid w:val="00EB71DC"/>
    <w:rsid w:val="00EC031A"/>
    <w:rsid w:val="00EC45B8"/>
    <w:rsid w:val="00ED4EAB"/>
    <w:rsid w:val="00ED75E3"/>
    <w:rsid w:val="00EF032F"/>
    <w:rsid w:val="00F009A7"/>
    <w:rsid w:val="00F02ACC"/>
    <w:rsid w:val="00F0493F"/>
    <w:rsid w:val="00F060E1"/>
    <w:rsid w:val="00F06E63"/>
    <w:rsid w:val="00F06F93"/>
    <w:rsid w:val="00F16D25"/>
    <w:rsid w:val="00F20325"/>
    <w:rsid w:val="00F26910"/>
    <w:rsid w:val="00F26BA5"/>
    <w:rsid w:val="00F315E4"/>
    <w:rsid w:val="00F35675"/>
    <w:rsid w:val="00F4167A"/>
    <w:rsid w:val="00F42370"/>
    <w:rsid w:val="00F454B9"/>
    <w:rsid w:val="00F46310"/>
    <w:rsid w:val="00F476DD"/>
    <w:rsid w:val="00F507B5"/>
    <w:rsid w:val="00F71CB9"/>
    <w:rsid w:val="00F744F0"/>
    <w:rsid w:val="00F76749"/>
    <w:rsid w:val="00F87858"/>
    <w:rsid w:val="00F919F9"/>
    <w:rsid w:val="00F96EC9"/>
    <w:rsid w:val="00FC3F25"/>
    <w:rsid w:val="00FD4A38"/>
    <w:rsid w:val="00FE3082"/>
    <w:rsid w:val="00FF6058"/>
    <w:rsid w:val="00FF7D83"/>
    <w:rsid w:val="04F6F2E9"/>
    <w:rsid w:val="054E9197"/>
    <w:rsid w:val="12F6255C"/>
    <w:rsid w:val="1B72943A"/>
    <w:rsid w:val="1C1394D9"/>
    <w:rsid w:val="1E39692B"/>
    <w:rsid w:val="27A20B72"/>
    <w:rsid w:val="298B0F52"/>
    <w:rsid w:val="2DB43CA8"/>
    <w:rsid w:val="328DADC1"/>
    <w:rsid w:val="33C927CE"/>
    <w:rsid w:val="33FD458E"/>
    <w:rsid w:val="389AE355"/>
    <w:rsid w:val="4D6DB866"/>
    <w:rsid w:val="50877546"/>
    <w:rsid w:val="50A5427B"/>
    <w:rsid w:val="50D57E14"/>
    <w:rsid w:val="514879DE"/>
    <w:rsid w:val="526BFCF0"/>
    <w:rsid w:val="55E78B57"/>
    <w:rsid w:val="5CD4E3C7"/>
    <w:rsid w:val="61FE044B"/>
    <w:rsid w:val="62322DE3"/>
    <w:rsid w:val="62BACBB2"/>
    <w:rsid w:val="644F652D"/>
    <w:rsid w:val="6FE9D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AB53E6"/>
  <w15:chartTrackingRefBased/>
  <w15:docId w15:val="{322887CB-74DB-644C-99E3-A863C6E1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footer"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FDD"/>
    <w:pPr>
      <w:autoSpaceDE w:val="0"/>
      <w:autoSpaceDN w:val="0"/>
      <w:adjustRightInd w:val="0"/>
    </w:pPr>
    <w:rPr>
      <w:rFonts w:ascii="Arial" w:hAnsi="Arial" w:cs="Arial"/>
      <w:color w:val="404040" w:themeColor="text1" w:themeTint="BF"/>
      <w:lang w:eastAsia="en-GB"/>
    </w:rPr>
  </w:style>
  <w:style w:type="paragraph" w:styleId="Heading1">
    <w:name w:val="heading 1"/>
    <w:basedOn w:val="Caption"/>
    <w:next w:val="Normal"/>
    <w:qFormat/>
    <w:rsid w:val="00D93E51"/>
    <w:pPr>
      <w:outlineLvl w:val="0"/>
    </w:pPr>
    <w:rPr>
      <w:rFonts w:ascii="Arial" w:hAnsi="Arial" w:cs="Arial"/>
      <w:b/>
      <w:color w:val="38B5E7"/>
      <w:sz w:val="48"/>
    </w:rPr>
  </w:style>
  <w:style w:type="paragraph" w:styleId="Heading3">
    <w:name w:val="heading 3"/>
    <w:basedOn w:val="Normal"/>
    <w:next w:val="Normal"/>
    <w:qFormat/>
    <w:rsid w:val="008F54DF"/>
    <w:pPr>
      <w:outlineLvl w:val="2"/>
    </w:pPr>
    <w:rPr>
      <w:b/>
      <w:color w:val="870064"/>
      <w:sz w:val="28"/>
      <w:szCs w:val="28"/>
    </w:rPr>
  </w:style>
  <w:style w:type="paragraph" w:styleId="Heading4">
    <w:name w:val="heading 4"/>
    <w:basedOn w:val="Normal"/>
    <w:next w:val="Normal"/>
    <w:link w:val="Heading4Char"/>
    <w:semiHidden/>
    <w:unhideWhenUsed/>
    <w:qFormat/>
    <w:rsid w:val="009A56E6"/>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0D3FDD"/>
    <w:pPr>
      <w:spacing w:before="240" w:after="60"/>
      <w:outlineLvl w:val="4"/>
    </w:pPr>
    <w:rPr>
      <w:b/>
      <w:bCs/>
      <w:iCs/>
      <w:color w:val="38B5E7"/>
      <w:sz w:val="22"/>
      <w:szCs w:val="26"/>
    </w:rPr>
  </w:style>
  <w:style w:type="paragraph" w:styleId="Heading6">
    <w:name w:val="heading 6"/>
    <w:basedOn w:val="Normal"/>
    <w:next w:val="Normal"/>
    <w:qFormat/>
    <w:rsid w:val="000D3FDD"/>
    <w:pPr>
      <w:spacing w:line="268" w:lineRule="exact"/>
      <w:ind w:left="220"/>
      <w:outlineLvl w:val="5"/>
    </w:pPr>
    <w:rPr>
      <w:b/>
      <w:color w:val="C7D439"/>
    </w:rPr>
  </w:style>
  <w:style w:type="paragraph" w:styleId="Heading8">
    <w:name w:val="heading 8"/>
    <w:basedOn w:val="Normal"/>
    <w:next w:val="Normal"/>
    <w:rsid w:val="00E957D1"/>
    <w:pPr>
      <w:keepNext/>
      <w:outlineLvl w:val="7"/>
    </w:pPr>
    <w:rPr>
      <w:rFonts w:eastAsia="Symbol"/>
      <w:color w:val="333399"/>
      <w:u w:val="single"/>
      <w:lang w:eastAsia="en-US"/>
    </w:rPr>
  </w:style>
  <w:style w:type="paragraph" w:styleId="Heading9">
    <w:name w:val="heading 9"/>
    <w:basedOn w:val="Normal"/>
    <w:next w:val="Normal"/>
    <w:link w:val="Heading9Char"/>
    <w:rsid w:val="00624E74"/>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79"/>
    <w:pPr>
      <w:tabs>
        <w:tab w:val="center" w:pos="4153"/>
        <w:tab w:val="right" w:pos="8306"/>
      </w:tabs>
    </w:pPr>
  </w:style>
  <w:style w:type="paragraph" w:styleId="Footer">
    <w:name w:val="footer"/>
    <w:basedOn w:val="Normal"/>
    <w:link w:val="FooterChar"/>
    <w:uiPriority w:val="99"/>
    <w:rsid w:val="00B10479"/>
    <w:pPr>
      <w:tabs>
        <w:tab w:val="center" w:pos="4153"/>
        <w:tab w:val="right" w:pos="8306"/>
      </w:tabs>
    </w:pPr>
  </w:style>
  <w:style w:type="paragraph" w:styleId="Caption">
    <w:name w:val="caption"/>
    <w:basedOn w:val="Normal"/>
    <w:next w:val="Normal"/>
    <w:rsid w:val="005B4B65"/>
    <w:pPr>
      <w:jc w:val="center"/>
    </w:pPr>
    <w:rPr>
      <w:rFonts w:ascii="Impact" w:eastAsia="Symbol" w:hAnsi="Impact" w:cs="Tahoma"/>
      <w:color w:val="800080"/>
      <w:sz w:val="64"/>
      <w:lang w:eastAsia="en-US"/>
    </w:rPr>
  </w:style>
  <w:style w:type="table" w:styleId="TableGrid">
    <w:name w:val="Table Grid"/>
    <w:basedOn w:val="TableNormal"/>
    <w:rsid w:val="005B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B0114"/>
    <w:rPr>
      <w:rFonts w:eastAsia="Symbol"/>
      <w:color w:val="000000"/>
      <w:sz w:val="28"/>
      <w:lang w:eastAsia="en-US"/>
    </w:rPr>
  </w:style>
  <w:style w:type="paragraph" w:styleId="BodyText3">
    <w:name w:val="Body Text 3"/>
    <w:basedOn w:val="Normal"/>
    <w:link w:val="BodyText3Char"/>
    <w:rsid w:val="006B2A24"/>
    <w:pPr>
      <w:spacing w:after="120"/>
    </w:pPr>
    <w:rPr>
      <w:sz w:val="16"/>
      <w:szCs w:val="16"/>
    </w:rPr>
  </w:style>
  <w:style w:type="character" w:customStyle="1" w:styleId="BodyText3Char">
    <w:name w:val="Body Text 3 Char"/>
    <w:link w:val="BodyText3"/>
    <w:rsid w:val="006B2A24"/>
    <w:rPr>
      <w:rFonts w:ascii="Arial" w:hAnsi="Arial"/>
      <w:sz w:val="16"/>
      <w:szCs w:val="16"/>
    </w:rPr>
  </w:style>
  <w:style w:type="paragraph" w:styleId="BodyText">
    <w:name w:val="Body Text"/>
    <w:basedOn w:val="Normal"/>
    <w:link w:val="BodyTextChar"/>
    <w:rsid w:val="00574F4D"/>
    <w:pPr>
      <w:spacing w:after="120"/>
    </w:pPr>
  </w:style>
  <w:style w:type="character" w:customStyle="1" w:styleId="BodyTextChar">
    <w:name w:val="Body Text Char"/>
    <w:link w:val="BodyText"/>
    <w:rsid w:val="00574F4D"/>
    <w:rPr>
      <w:rFonts w:ascii="Arial" w:hAnsi="Arial"/>
      <w:sz w:val="24"/>
      <w:szCs w:val="24"/>
    </w:rPr>
  </w:style>
  <w:style w:type="paragraph" w:customStyle="1" w:styleId="ColorfulList-Accent11">
    <w:name w:val="Colorful List - Accent 11"/>
    <w:basedOn w:val="Normal"/>
    <w:uiPriority w:val="34"/>
    <w:rsid w:val="00266CF9"/>
    <w:pPr>
      <w:ind w:left="720"/>
    </w:pPr>
  </w:style>
  <w:style w:type="character" w:customStyle="1" w:styleId="Heading9Char">
    <w:name w:val="Heading 9 Char"/>
    <w:link w:val="Heading9"/>
    <w:semiHidden/>
    <w:rsid w:val="00624E74"/>
    <w:rPr>
      <w:rFonts w:ascii="Cambria" w:eastAsia="Times New Roman" w:hAnsi="Cambria" w:cs="Times New Roman"/>
      <w:sz w:val="22"/>
      <w:szCs w:val="22"/>
    </w:rPr>
  </w:style>
  <w:style w:type="paragraph" w:styleId="BalloonText">
    <w:name w:val="Balloon Text"/>
    <w:basedOn w:val="Normal"/>
    <w:link w:val="BalloonTextChar"/>
    <w:rsid w:val="00057F71"/>
    <w:rPr>
      <w:rFonts w:ascii="Segoe UI" w:hAnsi="Segoe UI" w:cs="Segoe UI"/>
      <w:sz w:val="18"/>
      <w:szCs w:val="18"/>
    </w:rPr>
  </w:style>
  <w:style w:type="character" w:customStyle="1" w:styleId="BalloonTextChar">
    <w:name w:val="Balloon Text Char"/>
    <w:link w:val="BalloonText"/>
    <w:rsid w:val="00057F71"/>
    <w:rPr>
      <w:rFonts w:ascii="Segoe UI" w:hAnsi="Segoe UI" w:cs="Segoe UI"/>
      <w:sz w:val="18"/>
      <w:szCs w:val="18"/>
    </w:rPr>
  </w:style>
  <w:style w:type="paragraph" w:styleId="NormalWeb">
    <w:name w:val="Normal (Web)"/>
    <w:basedOn w:val="Normal"/>
    <w:uiPriority w:val="99"/>
    <w:unhideWhenUsed/>
    <w:rsid w:val="00962CC5"/>
    <w:pPr>
      <w:spacing w:before="100" w:beforeAutospacing="1" w:after="100" w:afterAutospacing="1"/>
    </w:pPr>
    <w:rPr>
      <w:rFonts w:ascii="Times New Roman" w:hAnsi="Times New Roman"/>
    </w:rPr>
  </w:style>
  <w:style w:type="character" w:styleId="CommentReference">
    <w:name w:val="annotation reference"/>
    <w:rsid w:val="00B26FC3"/>
    <w:rPr>
      <w:sz w:val="16"/>
      <w:szCs w:val="16"/>
    </w:rPr>
  </w:style>
  <w:style w:type="paragraph" w:styleId="CommentText">
    <w:name w:val="annotation text"/>
    <w:basedOn w:val="Normal"/>
    <w:link w:val="CommentTextChar"/>
    <w:rsid w:val="00B26FC3"/>
  </w:style>
  <w:style w:type="character" w:customStyle="1" w:styleId="CommentTextChar">
    <w:name w:val="Comment Text Char"/>
    <w:link w:val="CommentText"/>
    <w:rsid w:val="00B26FC3"/>
    <w:rPr>
      <w:rFonts w:ascii="Arial" w:hAnsi="Arial"/>
    </w:rPr>
  </w:style>
  <w:style w:type="paragraph" w:styleId="CommentSubject">
    <w:name w:val="annotation subject"/>
    <w:basedOn w:val="CommentText"/>
    <w:next w:val="CommentText"/>
    <w:link w:val="CommentSubjectChar"/>
    <w:rsid w:val="00B26FC3"/>
    <w:rPr>
      <w:b/>
      <w:bCs/>
    </w:rPr>
  </w:style>
  <w:style w:type="character" w:customStyle="1" w:styleId="CommentSubjectChar">
    <w:name w:val="Comment Subject Char"/>
    <w:link w:val="CommentSubject"/>
    <w:rsid w:val="00B26FC3"/>
    <w:rPr>
      <w:rFonts w:ascii="Arial" w:hAnsi="Arial"/>
      <w:b/>
      <w:bCs/>
    </w:rPr>
  </w:style>
  <w:style w:type="character" w:customStyle="1" w:styleId="Heading4Char">
    <w:name w:val="Heading 4 Char"/>
    <w:link w:val="Heading4"/>
    <w:semiHidden/>
    <w:rsid w:val="009A56E6"/>
    <w:rPr>
      <w:rFonts w:ascii="Calibri" w:eastAsia="Times New Roman" w:hAnsi="Calibri" w:cs="Times New Roman"/>
      <w:b/>
      <w:bCs/>
      <w:sz w:val="28"/>
      <w:szCs w:val="28"/>
    </w:rPr>
  </w:style>
  <w:style w:type="paragraph" w:styleId="ListParagraph">
    <w:name w:val="List Paragraph"/>
    <w:basedOn w:val="Normal"/>
    <w:uiPriority w:val="34"/>
    <w:qFormat/>
    <w:rsid w:val="000D3FDD"/>
    <w:pPr>
      <w:widowControl w:val="0"/>
      <w:numPr>
        <w:numId w:val="3"/>
      </w:numPr>
      <w:tabs>
        <w:tab w:val="left" w:pos="504"/>
      </w:tabs>
      <w:spacing w:before="240" w:after="240"/>
      <w:ind w:right="934" w:hanging="283"/>
    </w:pPr>
    <w:rPr>
      <w:rFonts w:eastAsia="Calibri"/>
      <w:lang w:bidi="en-GB"/>
    </w:rPr>
  </w:style>
  <w:style w:type="character" w:customStyle="1" w:styleId="FooterChar">
    <w:name w:val="Footer Char"/>
    <w:link w:val="Footer"/>
    <w:uiPriority w:val="99"/>
    <w:rsid w:val="00250C0F"/>
    <w:rPr>
      <w:rFonts w:ascii="Arial" w:hAnsi="Arial"/>
      <w:sz w:val="24"/>
      <w:szCs w:val="24"/>
    </w:rPr>
  </w:style>
  <w:style w:type="paragraph" w:customStyle="1" w:styleId="TableParagraph">
    <w:name w:val="Table Paragraph"/>
    <w:basedOn w:val="Normal"/>
    <w:uiPriority w:val="1"/>
    <w:qFormat/>
    <w:rsid w:val="00742B9D"/>
    <w:pPr>
      <w:widowControl w:val="0"/>
      <w:adjustRightInd/>
    </w:pPr>
    <w:rPr>
      <w:rFonts w:eastAsia="Arial"/>
      <w:color w:val="auto"/>
      <w:sz w:val="22"/>
      <w:szCs w:val="22"/>
      <w:lang w:bidi="en-GB"/>
    </w:rPr>
  </w:style>
  <w:style w:type="paragraph" w:customStyle="1" w:styleId="TableText">
    <w:name w:val="Table Text"/>
    <w:rsid w:val="003103B3"/>
    <w:rPr>
      <w:rFonts w:ascii="Arial" w:hAnsi="Arial"/>
      <w:snapToGrid w:val="0"/>
      <w:color w:val="000000"/>
      <w:sz w:val="24"/>
    </w:rPr>
  </w:style>
  <w:style w:type="numbering" w:customStyle="1" w:styleId="Style1">
    <w:name w:val="Style1"/>
    <w:uiPriority w:val="99"/>
    <w:rsid w:val="0043159D"/>
    <w:pPr>
      <w:numPr>
        <w:numId w:val="15"/>
      </w:numPr>
    </w:pPr>
  </w:style>
  <w:style w:type="character" w:styleId="Hyperlink">
    <w:name w:val="Hyperlink"/>
    <w:rsid w:val="00047E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46">
      <w:bodyDiv w:val="1"/>
      <w:marLeft w:val="0"/>
      <w:marRight w:val="0"/>
      <w:marTop w:val="0"/>
      <w:marBottom w:val="0"/>
      <w:divBdr>
        <w:top w:val="none" w:sz="0" w:space="0" w:color="auto"/>
        <w:left w:val="none" w:sz="0" w:space="0" w:color="auto"/>
        <w:bottom w:val="none" w:sz="0" w:space="0" w:color="auto"/>
        <w:right w:val="none" w:sz="0" w:space="0" w:color="auto"/>
      </w:divBdr>
    </w:div>
    <w:div w:id="17658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oscollege.u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eat.u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B9D5-1216-4810-9B7A-EF6EBFBD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2328</Words>
  <Characters>13384</Characters>
  <Application>Microsoft Office Word</Application>
  <DocSecurity>0</DocSecurity>
  <Lines>111</Lines>
  <Paragraphs>31</Paragraphs>
  <ScaleCrop>false</ScaleCrop>
  <Company>Ethos Academy Trust</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Jayne Foster</dc:creator>
  <cp:keywords/>
  <cp:lastModifiedBy>Lesley Conway</cp:lastModifiedBy>
  <cp:revision>11</cp:revision>
  <cp:lastPrinted>2018-07-06T20:52:00Z</cp:lastPrinted>
  <dcterms:created xsi:type="dcterms:W3CDTF">2019-06-10T22:07:00Z</dcterms:created>
  <dcterms:modified xsi:type="dcterms:W3CDTF">2020-07-02T15:29:00Z</dcterms:modified>
</cp:coreProperties>
</file>