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ACE6C" w14:textId="77777777" w:rsidR="00EB0202" w:rsidRDefault="00A55CD5" w:rsidP="00A55CD5">
      <w:pPr>
        <w:pStyle w:val="Title"/>
        <w:spacing w:before="240"/>
        <w:jc w:val="center"/>
      </w:pPr>
      <w:r>
        <w:t>Building Safety Manager</w:t>
      </w:r>
      <w:r w:rsidR="00CD7DB2">
        <w:t xml:space="preserve"> </w:t>
      </w:r>
    </w:p>
    <w:p w14:paraId="2F3D3ADB" w14:textId="06CC8303" w:rsidR="00A55CD5" w:rsidRPr="00027FF6" w:rsidRDefault="00EB0202" w:rsidP="00A55CD5">
      <w:pPr>
        <w:pStyle w:val="Title"/>
        <w:spacing w:before="240"/>
        <w:jc w:val="center"/>
      </w:pPr>
      <w:r>
        <w:t xml:space="preserve">Grade 15 </w:t>
      </w:r>
      <w:r w:rsidR="00A55CD5">
        <w:t xml:space="preserve"> </w:t>
      </w:r>
    </w:p>
    <w:p w14:paraId="5B07A545" w14:textId="77777777" w:rsidR="001412F1" w:rsidRPr="00E50DFD" w:rsidRDefault="00F71C00" w:rsidP="001412F1">
      <w:pPr>
        <w:pStyle w:val="Heading1"/>
        <w:rPr>
          <w:b w:val="0"/>
        </w:rPr>
      </w:pPr>
      <w:r>
        <w:t>Job p</w:t>
      </w:r>
      <w:r w:rsidR="001412F1" w:rsidRPr="00E50DFD">
        <w:t>urpose</w:t>
      </w:r>
    </w:p>
    <w:p w14:paraId="4F5C2D5E" w14:textId="2578D9B0" w:rsidR="00CD7DB2" w:rsidRDefault="00A55CD5" w:rsidP="00CD7DB2">
      <w:pPr>
        <w:spacing w:before="240" w:after="0"/>
        <w:jc w:val="both"/>
        <w:rPr>
          <w:rFonts w:cs="Arial"/>
          <w:szCs w:val="20"/>
        </w:rPr>
      </w:pPr>
      <w:r w:rsidRPr="00A2368C">
        <w:rPr>
          <w:rFonts w:cs="Arial"/>
          <w:szCs w:val="20"/>
        </w:rPr>
        <w:t xml:space="preserve">The Building Safety Manager (BSM) will ensure that Statutory and Regulatory requirements published in the Building Safety Bill 2021, Fire Safety </w:t>
      </w:r>
      <w:r w:rsidR="00B454C4">
        <w:rPr>
          <w:rFonts w:cs="Arial"/>
          <w:szCs w:val="20"/>
        </w:rPr>
        <w:t>Act 2021</w:t>
      </w:r>
      <w:r w:rsidRPr="00A2368C">
        <w:rPr>
          <w:rFonts w:cs="Arial"/>
          <w:szCs w:val="20"/>
        </w:rPr>
        <w:t xml:space="preserve"> and the Social Housing White Paper 2020 are met, and best practice is considered and applied in the management and maintenance of all high-risk residential </w:t>
      </w:r>
      <w:r w:rsidR="00B454C4">
        <w:rPr>
          <w:rFonts w:cs="Arial"/>
          <w:szCs w:val="20"/>
        </w:rPr>
        <w:t>blocks (HRRB)</w:t>
      </w:r>
      <w:r w:rsidRPr="00A2368C">
        <w:rPr>
          <w:rFonts w:cs="Arial"/>
          <w:szCs w:val="20"/>
        </w:rPr>
        <w:t xml:space="preserve"> including those over 18m or 6 storeys high and Retirement Living Schemes. </w:t>
      </w:r>
    </w:p>
    <w:p w14:paraId="1E455F2B" w14:textId="565121FD" w:rsidR="00CD7DB2" w:rsidRDefault="00A55CD5" w:rsidP="00CD7DB2">
      <w:pPr>
        <w:spacing w:before="240" w:after="0"/>
        <w:jc w:val="both"/>
        <w:rPr>
          <w:rFonts w:cs="Arial"/>
          <w:szCs w:val="20"/>
        </w:rPr>
      </w:pPr>
      <w:r w:rsidRPr="00A2368C">
        <w:rPr>
          <w:rFonts w:cs="Arial"/>
          <w:szCs w:val="20"/>
        </w:rPr>
        <w:t xml:space="preserve">In relation to HRRB: the BSM will be responsible for tenant safety therein; the day-to-day management of fire and structural safety, managing compliance risks specific to Gas, Electrical, Asbestos, Water quality and Lifts, emergency response/business continuity and tenant / resident engagement. The post holder will ensure that the Accountable Person, Duty </w:t>
      </w:r>
      <w:proofErr w:type="gramStart"/>
      <w:r w:rsidRPr="00A2368C">
        <w:rPr>
          <w:rFonts w:cs="Arial"/>
          <w:szCs w:val="20"/>
        </w:rPr>
        <w:t>Holders</w:t>
      </w:r>
      <w:proofErr w:type="gramEnd"/>
      <w:r w:rsidRPr="00A2368C">
        <w:rPr>
          <w:rFonts w:cs="Arial"/>
          <w:szCs w:val="20"/>
        </w:rPr>
        <w:t xml:space="preserve"> and the Building Safety Assurance Board fully comply with the outcome of the Hackitt Review, the Building Safety Bill (2021), the Fire Safety </w:t>
      </w:r>
      <w:r w:rsidR="00B454C4">
        <w:rPr>
          <w:rFonts w:cs="Arial"/>
          <w:szCs w:val="20"/>
        </w:rPr>
        <w:t>Act</w:t>
      </w:r>
      <w:r w:rsidRPr="00A2368C">
        <w:rPr>
          <w:rFonts w:cs="Arial"/>
          <w:szCs w:val="20"/>
        </w:rPr>
        <w:t xml:space="preserve"> (202</w:t>
      </w:r>
      <w:r w:rsidR="00B454C4">
        <w:rPr>
          <w:rFonts w:cs="Arial"/>
          <w:szCs w:val="20"/>
        </w:rPr>
        <w:t>1</w:t>
      </w:r>
      <w:r w:rsidRPr="00A2368C">
        <w:rPr>
          <w:rFonts w:cs="Arial"/>
          <w:szCs w:val="20"/>
        </w:rPr>
        <w:t xml:space="preserve">), </w:t>
      </w:r>
      <w:r w:rsidR="00B454C4">
        <w:rPr>
          <w:rFonts w:cs="Arial"/>
          <w:szCs w:val="20"/>
        </w:rPr>
        <w:t xml:space="preserve">Social Housing </w:t>
      </w:r>
      <w:r w:rsidRPr="00A2368C">
        <w:rPr>
          <w:rFonts w:cs="Arial"/>
          <w:szCs w:val="20"/>
        </w:rPr>
        <w:t>White Paper 2021, and other requirements [existing and emerging].</w:t>
      </w:r>
    </w:p>
    <w:p w14:paraId="6660BD4D" w14:textId="3A73675E" w:rsidR="00053B7F" w:rsidRDefault="00A55CD5" w:rsidP="00CD7DB2">
      <w:pPr>
        <w:spacing w:before="240" w:after="0"/>
        <w:jc w:val="both"/>
        <w:rPr>
          <w:rFonts w:cs="Arial"/>
          <w:szCs w:val="20"/>
        </w:rPr>
      </w:pPr>
      <w:r w:rsidRPr="00A2368C">
        <w:rPr>
          <w:rFonts w:cs="Arial"/>
          <w:szCs w:val="20"/>
        </w:rPr>
        <w:t>They will lead engagement with tenants and residents in the safe management of their buildings as well as with the Building Safety Regulator and Fire and Emergency Services. The BSM will ensure two-way engagement on all</w:t>
      </w:r>
      <w:r w:rsidR="00B454C4">
        <w:rPr>
          <w:rFonts w:cs="Arial"/>
          <w:szCs w:val="20"/>
        </w:rPr>
        <w:t xml:space="preserve"> building safety/</w:t>
      </w:r>
      <w:r w:rsidRPr="00A2368C">
        <w:rPr>
          <w:rFonts w:cs="Arial"/>
          <w:szCs w:val="20"/>
        </w:rPr>
        <w:t>compliance matters affecting tenants and other residents living in the flats, with a focus on Fire Safety. They will develop a sound understanding of the construction, maintenance, fire strategies, compliance obligations and customers in HRRB properties to develop and maintain the ‘Building Safety Case’ to ensure ‘Building Occupation Certificates’ are awarded and maintained.</w:t>
      </w:r>
    </w:p>
    <w:p w14:paraId="284B1428" w14:textId="627020DA" w:rsidR="0097224E" w:rsidRDefault="0097224E" w:rsidP="00053B7F">
      <w:pPr>
        <w:spacing w:before="240" w:after="0"/>
        <w:rPr>
          <w:rFonts w:cs="Arial"/>
          <w:szCs w:val="20"/>
        </w:rPr>
      </w:pPr>
      <w:r w:rsidRPr="00815117">
        <w:rPr>
          <w:rFonts w:cs="Arial"/>
          <w:szCs w:val="20"/>
        </w:rPr>
        <w:t xml:space="preserve">This role is based within </w:t>
      </w:r>
      <w:r w:rsidR="00CD7DB2">
        <w:rPr>
          <w:rFonts w:cs="Arial"/>
          <w:szCs w:val="20"/>
        </w:rPr>
        <w:t xml:space="preserve">Growth and </w:t>
      </w:r>
      <w:r w:rsidR="00B454C4">
        <w:rPr>
          <w:rFonts w:cs="Arial"/>
          <w:szCs w:val="20"/>
        </w:rPr>
        <w:t>R</w:t>
      </w:r>
      <w:r w:rsidR="00CD7DB2">
        <w:rPr>
          <w:rFonts w:cs="Arial"/>
          <w:szCs w:val="20"/>
        </w:rPr>
        <w:t>egeneration (</w:t>
      </w:r>
      <w:r w:rsidR="00CD7DB2" w:rsidRPr="00CD7DB2">
        <w:rPr>
          <w:rFonts w:cs="Arial"/>
          <w:szCs w:val="20"/>
        </w:rPr>
        <w:t>Homes a</w:t>
      </w:r>
      <w:r w:rsidR="00A55CD5" w:rsidRPr="00CD7DB2">
        <w:rPr>
          <w:rFonts w:cs="Arial"/>
          <w:szCs w:val="20"/>
        </w:rPr>
        <w:t>nd Neighbourhoods</w:t>
      </w:r>
      <w:r w:rsidR="00CD7DB2" w:rsidRPr="00CD7DB2">
        <w:rPr>
          <w:rFonts w:cs="Arial"/>
          <w:szCs w:val="20"/>
        </w:rPr>
        <w:t>)</w:t>
      </w:r>
      <w:r w:rsidR="00A55CD5" w:rsidRPr="00CD7DB2">
        <w:rPr>
          <w:rFonts w:cs="Arial"/>
          <w:szCs w:val="20"/>
        </w:rPr>
        <w:t xml:space="preserve"> </w:t>
      </w:r>
    </w:p>
    <w:p w14:paraId="63510C8F" w14:textId="77777777" w:rsidR="00CD7DB2" w:rsidRDefault="00CD7DB2" w:rsidP="00027FF6">
      <w:pPr>
        <w:spacing w:after="0"/>
        <w:rPr>
          <w:rFonts w:cs="Arial"/>
          <w:szCs w:val="20"/>
        </w:rPr>
      </w:pPr>
    </w:p>
    <w:p w14:paraId="375BB579" w14:textId="77777777" w:rsidR="001412F1" w:rsidRDefault="0097224E" w:rsidP="00027FF6">
      <w:pPr>
        <w:spacing w:after="0"/>
      </w:pPr>
      <w:r w:rsidRPr="00815117">
        <w:rPr>
          <w:rFonts w:cs="Arial"/>
          <w:szCs w:val="20"/>
        </w:rPr>
        <w:t xml:space="preserve">Find out more about </w:t>
      </w:r>
      <w:hyperlink r:id="rId11" w:history="1">
        <w:r w:rsidRPr="004D34CE">
          <w:rPr>
            <w:rStyle w:val="Hyperlink"/>
            <w:rFonts w:cs="Arial"/>
            <w:color w:val="00748D"/>
            <w:szCs w:val="20"/>
          </w:rPr>
          <w:t>working for Kirklees.</w:t>
        </w:r>
      </w:hyperlink>
    </w:p>
    <w:p w14:paraId="544DAF88" w14:textId="77777777" w:rsidR="001412F1" w:rsidRPr="00E50DFD" w:rsidRDefault="001412F1" w:rsidP="00492E12">
      <w:pPr>
        <w:pStyle w:val="Heading1"/>
        <w:spacing w:after="240"/>
        <w:rPr>
          <w:b w:val="0"/>
        </w:rPr>
      </w:pPr>
      <w:r w:rsidRPr="00E50DFD">
        <w:t>Key areas of responsibility</w:t>
      </w:r>
    </w:p>
    <w:p w14:paraId="4353E6AC" w14:textId="1CB721C0" w:rsidR="00A55CD5" w:rsidRDefault="00A55CD5" w:rsidP="00A55CD5">
      <w:pPr>
        <w:pStyle w:val="ListParagraph"/>
        <w:numPr>
          <w:ilvl w:val="0"/>
          <w:numId w:val="7"/>
        </w:numPr>
      </w:pPr>
      <w:r>
        <w:t>To ensure that all high-risk residential buildings are compliant with current legal and regulatory standards by ongoing suitable and sufficient risk assessments of each building, the hazards</w:t>
      </w:r>
      <w:r w:rsidR="00B454C4">
        <w:t xml:space="preserve"> identified</w:t>
      </w:r>
      <w:r>
        <w:t xml:space="preserve"> and</w:t>
      </w:r>
      <w:r w:rsidR="00B454C4">
        <w:t xml:space="preserve"> suitable and sufficient</w:t>
      </w:r>
      <w:r>
        <w:t xml:space="preserve"> mitigations</w:t>
      </w:r>
      <w:r w:rsidR="00B454C4">
        <w:t xml:space="preserve"> in all cases</w:t>
      </w:r>
      <w:r>
        <w:t>.</w:t>
      </w:r>
    </w:p>
    <w:p w14:paraId="04C52E67" w14:textId="5AF2773D" w:rsidR="00A55CD5" w:rsidRDefault="00A55CD5" w:rsidP="00A55CD5">
      <w:pPr>
        <w:pStyle w:val="ListParagraph"/>
        <w:numPr>
          <w:ilvl w:val="0"/>
          <w:numId w:val="7"/>
        </w:numPr>
      </w:pPr>
      <w:r>
        <w:t xml:space="preserve">To develop policies, procedures and systems and effectively manage the “golden thread” of </w:t>
      </w:r>
      <w:r w:rsidR="00B454C4">
        <w:t>building</w:t>
      </w:r>
      <w:r>
        <w:t xml:space="preserve"> data required to provide </w:t>
      </w:r>
      <w:r w:rsidR="00B454C4">
        <w:t>`</w:t>
      </w:r>
      <w:r>
        <w:t>fit for purpose</w:t>
      </w:r>
      <w:r w:rsidR="00B454C4">
        <w:t>`</w:t>
      </w:r>
      <w:r>
        <w:t xml:space="preserve"> Building Safety Case Reports. </w:t>
      </w:r>
    </w:p>
    <w:p w14:paraId="1B91D7B3" w14:textId="77777777" w:rsidR="00A55CD5" w:rsidRDefault="00A55CD5" w:rsidP="00A55CD5">
      <w:pPr>
        <w:pStyle w:val="ListParagraph"/>
        <w:numPr>
          <w:ilvl w:val="0"/>
          <w:numId w:val="7"/>
        </w:numPr>
      </w:pPr>
      <w:r>
        <w:t>To ensure that all buildings are fit to occupy in line with the Building Safety Regulators Requirements</w:t>
      </w:r>
    </w:p>
    <w:p w14:paraId="450C9CEF" w14:textId="3DACF9C5" w:rsidR="00A55CD5" w:rsidRDefault="00A55CD5" w:rsidP="00A55CD5">
      <w:pPr>
        <w:pStyle w:val="ListParagraph"/>
        <w:numPr>
          <w:ilvl w:val="0"/>
          <w:numId w:val="7"/>
        </w:numPr>
      </w:pPr>
      <w:r>
        <w:lastRenderedPageBreak/>
        <w:t>To support the organisation to deliver investment and remediation work and the programmes are clearly communicate to tenants and residents to avoid delays in delivery</w:t>
      </w:r>
      <w:r w:rsidR="00B454C4">
        <w:t xml:space="preserve"> and disruption to households</w:t>
      </w:r>
    </w:p>
    <w:p w14:paraId="0FED4B6D" w14:textId="77777777" w:rsidR="00A55CD5" w:rsidRDefault="00A55CD5" w:rsidP="00A55CD5">
      <w:pPr>
        <w:pStyle w:val="ListParagraph"/>
        <w:numPr>
          <w:ilvl w:val="0"/>
          <w:numId w:val="7"/>
        </w:numPr>
      </w:pPr>
      <w:r>
        <w:t xml:space="preserve">To work effectively with colleagues to establish robust and reliable compliance reporting across all areas of risk   </w:t>
      </w:r>
    </w:p>
    <w:p w14:paraId="1D735CD5" w14:textId="77777777" w:rsidR="00A55CD5" w:rsidRDefault="00A55CD5" w:rsidP="00A55CD5">
      <w:pPr>
        <w:pStyle w:val="ListParagraph"/>
        <w:numPr>
          <w:ilvl w:val="0"/>
          <w:numId w:val="6"/>
        </w:numPr>
      </w:pPr>
      <w:r>
        <w:t>To advise the Building Safety Assurance Board and the Accountable Person of any breaches of the required standards.</w:t>
      </w:r>
    </w:p>
    <w:p w14:paraId="08EBBE82" w14:textId="393667AD" w:rsidR="00A55CD5" w:rsidRDefault="00A55CD5" w:rsidP="00B454C4">
      <w:pPr>
        <w:pStyle w:val="ListParagraph"/>
        <w:numPr>
          <w:ilvl w:val="0"/>
          <w:numId w:val="6"/>
        </w:numPr>
      </w:pPr>
      <w:r>
        <w:t xml:space="preserve">Develop and deliver in collaboration with other teams, the Council’s Fire Safety Management </w:t>
      </w:r>
      <w:proofErr w:type="gramStart"/>
      <w:r>
        <w:t>Plan</w:t>
      </w:r>
      <w:proofErr w:type="gramEnd"/>
      <w:r w:rsidR="00B454C4">
        <w:t xml:space="preserve"> and related fire strategies</w:t>
      </w:r>
    </w:p>
    <w:p w14:paraId="56F84449" w14:textId="77777777" w:rsidR="00A55CD5" w:rsidRDefault="00A55CD5" w:rsidP="00A55CD5">
      <w:pPr>
        <w:pStyle w:val="ListParagraph"/>
        <w:numPr>
          <w:ilvl w:val="0"/>
          <w:numId w:val="6"/>
        </w:numPr>
      </w:pPr>
      <w:r>
        <w:t>To ensure that day to day responses to any risks in high-risk buildings are dealt with in a timely and effective way, collaborating across teams to ensure this.</w:t>
      </w:r>
    </w:p>
    <w:p w14:paraId="0D60942B" w14:textId="77777777" w:rsidR="00A55CD5" w:rsidRDefault="00A55CD5" w:rsidP="00A55CD5">
      <w:pPr>
        <w:pStyle w:val="ListParagraph"/>
        <w:numPr>
          <w:ilvl w:val="0"/>
          <w:numId w:val="6"/>
        </w:numPr>
      </w:pPr>
      <w:r>
        <w:t xml:space="preserve">To develop a Resident Engagement Plan for each </w:t>
      </w:r>
      <w:proofErr w:type="gramStart"/>
      <w:r>
        <w:t>high risk</w:t>
      </w:r>
      <w:proofErr w:type="gramEnd"/>
      <w:r>
        <w:t xml:space="preserve"> building that is tailored to the needs of the tenants and residents. To work with the tenant involvement team to ensure effective implementation of the Plan.</w:t>
      </w:r>
    </w:p>
    <w:p w14:paraId="4D20DB76" w14:textId="74195B6B" w:rsidR="00A55CD5" w:rsidRDefault="00A55CD5" w:rsidP="00A55CD5">
      <w:pPr>
        <w:pStyle w:val="ListParagraph"/>
        <w:numPr>
          <w:ilvl w:val="0"/>
          <w:numId w:val="6"/>
        </w:numPr>
      </w:pPr>
      <w:r>
        <w:t>To ensure that the building is managed in a way that meets the requirements of the Building Safety Case ensur</w:t>
      </w:r>
      <w:r w:rsidR="003B2903">
        <w:t>ing</w:t>
      </w:r>
      <w:r>
        <w:t xml:space="preserve"> that any risks and avoidance of major incidents are managed in an effective way.</w:t>
      </w:r>
    </w:p>
    <w:p w14:paraId="00900D4C" w14:textId="77777777" w:rsidR="00A55CD5" w:rsidRDefault="00A55CD5" w:rsidP="00A55CD5">
      <w:pPr>
        <w:pStyle w:val="ListParagraph"/>
        <w:numPr>
          <w:ilvl w:val="0"/>
          <w:numId w:val="6"/>
        </w:numPr>
      </w:pPr>
      <w:r>
        <w:t>To ensure that any reporting to the Building Safety Regulator is done in line with statutory requirements including any Mandatory Incident Reporting.</w:t>
      </w:r>
    </w:p>
    <w:p w14:paraId="315ABE67" w14:textId="77777777" w:rsidR="00A55CD5" w:rsidRDefault="00A55CD5" w:rsidP="00A55CD5">
      <w:pPr>
        <w:pStyle w:val="ListParagraph"/>
        <w:numPr>
          <w:ilvl w:val="0"/>
          <w:numId w:val="6"/>
        </w:numPr>
      </w:pPr>
      <w:r>
        <w:t>To ensure that professional knowledge of all areas relevant to the responsibilities are kept up to date (supported by a bespoke Training Plan).</w:t>
      </w:r>
    </w:p>
    <w:p w14:paraId="01474C31" w14:textId="77777777" w:rsidR="00A55CD5" w:rsidRDefault="00A55CD5" w:rsidP="00A55CD5">
      <w:pPr>
        <w:pStyle w:val="ListParagraph"/>
        <w:numPr>
          <w:ilvl w:val="0"/>
          <w:numId w:val="6"/>
        </w:numPr>
      </w:pPr>
      <w:r>
        <w:t xml:space="preserve">To ensure that complaints handling, </w:t>
      </w:r>
      <w:proofErr w:type="gramStart"/>
      <w:r>
        <w:t>monitoring</w:t>
      </w:r>
      <w:proofErr w:type="gramEnd"/>
      <w:r>
        <w:t xml:space="preserve"> and learning is built into the Resident Engagement Plan.</w:t>
      </w:r>
    </w:p>
    <w:p w14:paraId="27429974" w14:textId="77777777" w:rsidR="00A55CD5" w:rsidRDefault="00A55CD5" w:rsidP="00A55CD5">
      <w:pPr>
        <w:pStyle w:val="ListParagraph"/>
        <w:numPr>
          <w:ilvl w:val="0"/>
          <w:numId w:val="6"/>
        </w:numPr>
      </w:pPr>
      <w:r>
        <w:t>Lead, motivate and engage with direct and indirect teams to ensure the delivery of a high-quality service, developing and implementing operational objectives including key performance indicators, to underpin the Fire Safety Management Plan and the Council’s overall strategic objectives.</w:t>
      </w:r>
    </w:p>
    <w:p w14:paraId="4105C854" w14:textId="3D634534" w:rsidR="00A55CD5" w:rsidRDefault="00A55CD5" w:rsidP="00A55CD5">
      <w:pPr>
        <w:pStyle w:val="ListParagraph"/>
        <w:numPr>
          <w:ilvl w:val="0"/>
          <w:numId w:val="6"/>
        </w:numPr>
      </w:pPr>
      <w:r>
        <w:t>To build positive relationships with teams across the Council, the Growth and Regeneration Directorate, partners including the BS Regulator / West Yorkshire Fire &amp; Rescue Service (WYFRS)</w:t>
      </w:r>
      <w:r w:rsidR="003B2903">
        <w:t>, peer group network</w:t>
      </w:r>
      <w:r>
        <w:t xml:space="preserve"> and learn from good practice. </w:t>
      </w:r>
    </w:p>
    <w:p w14:paraId="15E3094C" w14:textId="6D87E573" w:rsidR="00A55CD5" w:rsidRDefault="00A55CD5" w:rsidP="00A55CD5">
      <w:pPr>
        <w:pStyle w:val="ListParagraph"/>
        <w:numPr>
          <w:ilvl w:val="0"/>
          <w:numId w:val="6"/>
        </w:numPr>
      </w:pPr>
      <w:r>
        <w:t>To work</w:t>
      </w:r>
      <w:r w:rsidR="003B2903">
        <w:t xml:space="preserve"> with Technical Officers</w:t>
      </w:r>
      <w:r>
        <w:t xml:space="preserve"> to develop programmes and investment/remediation that will ensure that the high-risk buildings meet the current requirements of the relevant Legislation and Regulation. </w:t>
      </w:r>
    </w:p>
    <w:p w14:paraId="41E866BA" w14:textId="77777777" w:rsidR="00A55CD5" w:rsidRDefault="00A55CD5" w:rsidP="00A55CD5">
      <w:pPr>
        <w:pStyle w:val="ListParagraph"/>
        <w:numPr>
          <w:ilvl w:val="0"/>
          <w:numId w:val="6"/>
        </w:numPr>
      </w:pPr>
      <w:r>
        <w:t xml:space="preserve">Contribute as required to developing new products and services which contribute to the financial viability and sustainability of the organisation. </w:t>
      </w:r>
    </w:p>
    <w:p w14:paraId="0BB9B74E" w14:textId="77777777" w:rsidR="00A55CD5" w:rsidRDefault="00A55CD5" w:rsidP="00A55CD5">
      <w:pPr>
        <w:pStyle w:val="ListParagraph"/>
        <w:numPr>
          <w:ilvl w:val="0"/>
          <w:numId w:val="6"/>
        </w:numPr>
      </w:pPr>
      <w:r>
        <w:t>To work with colleagues to ensure competent specialist suppliers and consultants are procured in a timely manner</w:t>
      </w:r>
    </w:p>
    <w:p w14:paraId="6EB9D49E" w14:textId="77777777" w:rsidR="00A55CD5" w:rsidRDefault="00A55CD5" w:rsidP="00492E12">
      <w:pPr>
        <w:pStyle w:val="Heading1"/>
        <w:spacing w:after="240"/>
      </w:pPr>
    </w:p>
    <w:p w14:paraId="6A1EB4D2" w14:textId="77777777" w:rsidR="00A55CD5" w:rsidRDefault="00A55CD5" w:rsidP="00492E12">
      <w:pPr>
        <w:pStyle w:val="Heading1"/>
        <w:spacing w:after="240"/>
      </w:pPr>
    </w:p>
    <w:p w14:paraId="370BCD35" w14:textId="77777777" w:rsidR="00A55CD5" w:rsidRDefault="00A55CD5" w:rsidP="00A55CD5"/>
    <w:p w14:paraId="5ACC39D4" w14:textId="77777777" w:rsidR="00A55CD5" w:rsidRPr="00A55CD5" w:rsidRDefault="00A55CD5" w:rsidP="00A55CD5"/>
    <w:p w14:paraId="67D3501B" w14:textId="77777777" w:rsidR="00E46C56" w:rsidRPr="00831626" w:rsidRDefault="00E46C56" w:rsidP="00492E12">
      <w:pPr>
        <w:pStyle w:val="Heading1"/>
        <w:spacing w:after="240"/>
        <w:rPr>
          <w:b w:val="0"/>
        </w:rPr>
      </w:pPr>
      <w:r w:rsidRPr="00831626">
        <w:lastRenderedPageBreak/>
        <w:t>Position of</w:t>
      </w:r>
      <w:r w:rsidR="00F71C00">
        <w:t xml:space="preserve"> j</w:t>
      </w:r>
      <w:r w:rsidRPr="00831626">
        <w:t xml:space="preserve">ob in </w:t>
      </w:r>
      <w:r w:rsidRPr="00F71C00">
        <w:t>organisational</w:t>
      </w:r>
      <w:r w:rsidRPr="00831626">
        <w:t xml:space="preserve"> structure</w:t>
      </w:r>
    </w:p>
    <w:p w14:paraId="30B510B3" w14:textId="77777777" w:rsidR="00E46C56" w:rsidRPr="00E46C56" w:rsidRDefault="00A55CD5" w:rsidP="00E46C56">
      <w:r w:rsidRPr="00DC6FF4">
        <w:rPr>
          <w:rFonts w:cs="Arial"/>
          <w:bCs/>
          <w:noProof/>
          <w:szCs w:val="24"/>
        </w:rPr>
        <mc:AlternateContent>
          <mc:Choice Requires="wps">
            <w:drawing>
              <wp:anchor distT="0" distB="0" distL="114300" distR="114300" simplePos="0" relativeHeight="251661312" behindDoc="1" locked="0" layoutInCell="1" allowOverlap="1" wp14:anchorId="69E30790" wp14:editId="34D558B7">
                <wp:simplePos x="0" y="0"/>
                <wp:positionH relativeFrom="column">
                  <wp:posOffset>4657369</wp:posOffset>
                </wp:positionH>
                <wp:positionV relativeFrom="paragraph">
                  <wp:posOffset>244336</wp:posOffset>
                </wp:positionV>
                <wp:extent cx="1713230" cy="1064895"/>
                <wp:effectExtent l="0" t="0" r="20320" b="20955"/>
                <wp:wrapTight wrapText="bothSides">
                  <wp:wrapPolygon edited="0">
                    <wp:start x="0" y="0"/>
                    <wp:lineTo x="0" y="21639"/>
                    <wp:lineTo x="21616" y="21639"/>
                    <wp:lineTo x="21616" y="0"/>
                    <wp:lineTo x="0" y="0"/>
                  </wp:wrapPolygon>
                </wp:wrapTight>
                <wp:docPr id="6" name="Rectangle 6"/>
                <wp:cNvGraphicFramePr/>
                <a:graphic xmlns:a="http://schemas.openxmlformats.org/drawingml/2006/main">
                  <a:graphicData uri="http://schemas.microsoft.com/office/word/2010/wordprocessingShape">
                    <wps:wsp>
                      <wps:cNvSpPr/>
                      <wps:spPr>
                        <a:xfrm>
                          <a:off x="0" y="0"/>
                          <a:ext cx="1713230" cy="1064895"/>
                        </a:xfrm>
                        <a:prstGeom prst="rect">
                          <a:avLst/>
                        </a:prstGeom>
                        <a:solidFill>
                          <a:srgbClr val="00B050"/>
                        </a:solidFill>
                        <a:ln w="12700" cap="flat" cmpd="sng" algn="ctr">
                          <a:solidFill>
                            <a:srgbClr val="00B050"/>
                          </a:solidFill>
                          <a:prstDash val="solid"/>
                          <a:miter lim="800000"/>
                        </a:ln>
                        <a:effectLst/>
                      </wps:spPr>
                      <wps:txbx>
                        <w:txbxContent>
                          <w:p w14:paraId="38662238" w14:textId="77777777" w:rsidR="00A55CD5" w:rsidRDefault="00A55CD5" w:rsidP="00A55CD5">
                            <w:pPr>
                              <w:jc w:val="center"/>
                              <w:rPr>
                                <w:b/>
                                <w:bCs/>
                                <w:color w:val="FFFFFF" w:themeColor="background1"/>
                              </w:rPr>
                            </w:pPr>
                            <w:r>
                              <w:rPr>
                                <w:b/>
                                <w:bCs/>
                                <w:color w:val="FFFFFF" w:themeColor="background1"/>
                              </w:rPr>
                              <w:t>Director: Homes and Neighbourhoods</w:t>
                            </w:r>
                          </w:p>
                          <w:p w14:paraId="413B9AF5" w14:textId="77777777" w:rsidR="00A55CD5" w:rsidRPr="00DC6FF4" w:rsidRDefault="00A55CD5" w:rsidP="00A55CD5">
                            <w:pPr>
                              <w:jc w:val="center"/>
                              <w:rPr>
                                <w:b/>
                                <w:bCs/>
                                <w:color w:val="FF0000"/>
                              </w:rPr>
                            </w:pPr>
                            <w:r w:rsidRPr="00DC6FF4">
                              <w:rPr>
                                <w:b/>
                                <w:bCs/>
                                <w:color w:val="FF0000"/>
                              </w:rPr>
                              <w:t>Accountable Person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E30790" id="Rectangle 6" o:spid="_x0000_s1026" style="position:absolute;margin-left:366.7pt;margin-top:19.25pt;width:134.9pt;height:83.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" fillcolor="#00b050" strokecolor="#00b050" strokeweight="1pt">
                <v:textbox>
                  <w:txbxContent>
                    <w:p w14:paraId="38662238" w14:textId="77777777" w:rsidR="00A55CD5" w:rsidRDefault="00A55CD5" w:rsidP="00A55CD5">
                      <w:pPr>
                        <w:jc w:val="center"/>
                        <w:rPr>
                          <w:b/>
                          <w:bCs/>
                          <w:color w:val="FFFFFF" w:themeColor="background1"/>
                        </w:rPr>
                      </w:pPr>
                      <w:r>
                        <w:rPr>
                          <w:b/>
                          <w:bCs/>
                          <w:color w:val="FFFFFF" w:themeColor="background1"/>
                        </w:rPr>
                        <w:t>Director: Homes and Neighbourhoods</w:t>
                      </w:r>
                    </w:p>
                    <w:p w14:paraId="413B9AF5" w14:textId="77777777" w:rsidR="00A55CD5" w:rsidRPr="00DC6FF4" w:rsidRDefault="00A55CD5" w:rsidP="00A55CD5">
                      <w:pPr>
                        <w:jc w:val="center"/>
                        <w:rPr>
                          <w:b/>
                          <w:bCs/>
                          <w:color w:val="FF0000"/>
                        </w:rPr>
                      </w:pPr>
                      <w:r w:rsidRPr="00DC6FF4">
                        <w:rPr>
                          <w:b/>
                          <w:bCs/>
                          <w:color w:val="FF0000"/>
                        </w:rPr>
                        <w:t>Accountable Person</w:t>
                      </w:r>
                    </w:p>
                  </w:txbxContent>
                </v:textbox>
                <w10:wrap type="tight"/>
              </v:rect>
            </w:pict>
          </mc:Fallback>
        </mc:AlternateContent>
      </w:r>
      <w:r w:rsidRPr="00DC6FF4">
        <w:rPr>
          <w:rFonts w:cs="Arial"/>
          <w:bCs/>
          <w:noProof/>
          <w:szCs w:val="24"/>
        </w:rPr>
        <mc:AlternateContent>
          <mc:Choice Requires="wps">
            <w:drawing>
              <wp:anchor distT="0" distB="0" distL="114300" distR="114300" simplePos="0" relativeHeight="251659264" behindDoc="1" locked="0" layoutInCell="1" allowOverlap="1" wp14:anchorId="0D598791" wp14:editId="3EB26BD1">
                <wp:simplePos x="0" y="0"/>
                <wp:positionH relativeFrom="column">
                  <wp:posOffset>1978279</wp:posOffset>
                </wp:positionH>
                <wp:positionV relativeFrom="paragraph">
                  <wp:posOffset>7442</wp:posOffset>
                </wp:positionV>
                <wp:extent cx="2094921" cy="914400"/>
                <wp:effectExtent l="0" t="0" r="19685" b="19050"/>
                <wp:wrapTight wrapText="bothSides">
                  <wp:wrapPolygon edited="0">
                    <wp:start x="0" y="0"/>
                    <wp:lineTo x="0" y="21600"/>
                    <wp:lineTo x="21607" y="21600"/>
                    <wp:lineTo x="21607" y="0"/>
                    <wp:lineTo x="0" y="0"/>
                  </wp:wrapPolygon>
                </wp:wrapTight>
                <wp:docPr id="15" name="Rectangle 15"/>
                <wp:cNvGraphicFramePr/>
                <a:graphic xmlns:a="http://schemas.openxmlformats.org/drawingml/2006/main">
                  <a:graphicData uri="http://schemas.microsoft.com/office/word/2010/wordprocessingShape">
                    <wps:wsp>
                      <wps:cNvSpPr/>
                      <wps:spPr>
                        <a:xfrm>
                          <a:off x="0" y="0"/>
                          <a:ext cx="2094921" cy="914400"/>
                        </a:xfrm>
                        <a:prstGeom prst="rect">
                          <a:avLst/>
                        </a:prstGeom>
                        <a:solidFill>
                          <a:srgbClr val="00B050"/>
                        </a:solidFill>
                        <a:ln w="12700" cap="flat" cmpd="sng" algn="ctr">
                          <a:solidFill>
                            <a:srgbClr val="00B050"/>
                          </a:solidFill>
                          <a:prstDash val="solid"/>
                          <a:miter lim="800000"/>
                        </a:ln>
                        <a:effectLst/>
                      </wps:spPr>
                      <wps:txbx>
                        <w:txbxContent>
                          <w:p w14:paraId="73380ABA" w14:textId="77777777" w:rsidR="00A55CD5" w:rsidRPr="00A62B7D" w:rsidRDefault="00A55CD5" w:rsidP="00A55CD5">
                            <w:pPr>
                              <w:jc w:val="center"/>
                              <w:rPr>
                                <w:b/>
                                <w:bCs/>
                                <w:color w:val="FFFFFF" w:themeColor="background1"/>
                              </w:rPr>
                            </w:pPr>
                            <w:r>
                              <w:rPr>
                                <w:b/>
                                <w:bCs/>
                                <w:color w:val="FFFFFF" w:themeColor="background1"/>
                              </w:rPr>
                              <w:t xml:space="preserve">Building Safety Assurance Board  </w:t>
                            </w:r>
                            <w:r w:rsidRPr="00A62B7D">
                              <w:rPr>
                                <w:b/>
                                <w:bCs/>
                                <w:color w:val="FFFFFF" w:themeColor="background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D598791" id="Rectangle 15" o:spid="_x0000_s1027" style="position:absolute;margin-left:155.75pt;margin-top:.6pt;width:164.95pt;height:1in;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" fillcolor="#00b050" strokecolor="#00b050" strokeweight="1pt">
                <v:textbox>
                  <w:txbxContent>
                    <w:p w14:paraId="73380ABA" w14:textId="77777777" w:rsidR="00A55CD5" w:rsidRPr="00A62B7D" w:rsidRDefault="00A55CD5" w:rsidP="00A55CD5">
                      <w:pPr>
                        <w:jc w:val="center"/>
                        <w:rPr>
                          <w:b/>
                          <w:bCs/>
                          <w:color w:val="FFFFFF" w:themeColor="background1"/>
                        </w:rPr>
                      </w:pPr>
                      <w:r>
                        <w:rPr>
                          <w:b/>
                          <w:bCs/>
                          <w:color w:val="FFFFFF" w:themeColor="background1"/>
                        </w:rPr>
                        <w:t xml:space="preserve">Building Safety Assurance Board  </w:t>
                      </w:r>
                      <w:r w:rsidRPr="00A62B7D">
                        <w:rPr>
                          <w:b/>
                          <w:bCs/>
                          <w:color w:val="FFFFFF" w:themeColor="background1"/>
                        </w:rPr>
                        <w:t xml:space="preserve"> </w:t>
                      </w:r>
                    </w:p>
                  </w:txbxContent>
                </v:textbox>
                <w10:wrap type="tight"/>
              </v:rect>
            </w:pict>
          </mc:Fallback>
        </mc:AlternateContent>
      </w:r>
    </w:p>
    <w:p w14:paraId="2D4E644B" w14:textId="2E3D4DE7" w:rsidR="003459C2" w:rsidRDefault="00D02155" w:rsidP="003459C2">
      <w:pPr>
        <w:pStyle w:val="Heading1"/>
      </w:pPr>
      <w:r>
        <w:rPr>
          <w:rFonts w:cs="Arial"/>
          <w:b w:val="0"/>
          <w:noProof/>
          <w:szCs w:val="24"/>
          <w:lang w:eastAsia="en-GB"/>
        </w:rPr>
        <mc:AlternateContent>
          <mc:Choice Requires="wps">
            <w:drawing>
              <wp:anchor distT="0" distB="0" distL="114300" distR="114300" simplePos="0" relativeHeight="251673600" behindDoc="0" locked="0" layoutInCell="1" allowOverlap="1" wp14:anchorId="5BC0C083" wp14:editId="5198E1E6">
                <wp:simplePos x="0" y="0"/>
                <wp:positionH relativeFrom="column">
                  <wp:posOffset>3716843</wp:posOffset>
                </wp:positionH>
                <wp:positionV relativeFrom="paragraph">
                  <wp:posOffset>1028826</wp:posOffset>
                </wp:positionV>
                <wp:extent cx="1774581" cy="1918000"/>
                <wp:effectExtent l="0" t="0" r="35560" b="25400"/>
                <wp:wrapNone/>
                <wp:docPr id="14" name="Straight Connector 14"/>
                <wp:cNvGraphicFramePr/>
                <a:graphic xmlns:a="http://schemas.openxmlformats.org/drawingml/2006/main">
                  <a:graphicData uri="http://schemas.microsoft.com/office/word/2010/wordprocessingShape">
                    <wps:wsp>
                      <wps:cNvCnPr/>
                      <wps:spPr>
                        <a:xfrm flipV="1">
                          <a:off x="0" y="0"/>
                          <a:ext cx="1774581" cy="1918000"/>
                        </a:xfrm>
                        <a:prstGeom prst="line">
                          <a:avLst/>
                        </a:prstGeom>
                        <a:noFill/>
                        <a:ln w="19050" cap="flat" cmpd="sng" algn="ctr">
                          <a:solidFill>
                            <a:sysClr val="windowText" lastClr="000000"/>
                          </a:solidFill>
                          <a:prstDash val="sys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552B5BB" id="Straight Connector 14"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2.65pt,81pt" to="432.4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" strokecolor="windowText" strokeweight="1.5pt">
                <v:stroke dashstyle="3 1" joinstyle="miter"/>
              </v:line>
            </w:pict>
          </mc:Fallback>
        </mc:AlternateContent>
      </w:r>
      <w:r w:rsidR="00CD198D">
        <w:rPr>
          <w:noProof/>
        </w:rPr>
        <mc:AlternateContent>
          <mc:Choice Requires="wps">
            <w:drawing>
              <wp:anchor distT="0" distB="0" distL="114300" distR="114300" simplePos="0" relativeHeight="251689984" behindDoc="0" locked="0" layoutInCell="1" allowOverlap="1" wp14:anchorId="2625D60D" wp14:editId="441130A0">
                <wp:simplePos x="0" y="0"/>
                <wp:positionH relativeFrom="column">
                  <wp:posOffset>3072393</wp:posOffset>
                </wp:positionH>
                <wp:positionV relativeFrom="paragraph">
                  <wp:posOffset>1748155</wp:posOffset>
                </wp:positionV>
                <wp:extent cx="5263" cy="231704"/>
                <wp:effectExtent l="0" t="0" r="33020" b="35560"/>
                <wp:wrapNone/>
                <wp:docPr id="12" name="Straight Connector 12"/>
                <wp:cNvGraphicFramePr/>
                <a:graphic xmlns:a="http://schemas.openxmlformats.org/drawingml/2006/main">
                  <a:graphicData uri="http://schemas.microsoft.com/office/word/2010/wordprocessingShape">
                    <wps:wsp>
                      <wps:cNvCnPr/>
                      <wps:spPr>
                        <a:xfrm>
                          <a:off x="0" y="0"/>
                          <a:ext cx="5263" cy="231704"/>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4C756BC" id="Straight Connector 12"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1.9pt,137.65pt" to="242.3pt,1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" strokecolor="windowText" strokeweight="1.5pt">
                <v:stroke joinstyle="miter"/>
              </v:line>
            </w:pict>
          </mc:Fallback>
        </mc:AlternateContent>
      </w:r>
      <w:r w:rsidR="00CD198D" w:rsidRPr="00DC6FF4">
        <w:rPr>
          <w:rFonts w:cs="Arial"/>
          <w:bCs/>
          <w:noProof/>
          <w:szCs w:val="24"/>
        </w:rPr>
        <mc:AlternateContent>
          <mc:Choice Requires="wps">
            <w:drawing>
              <wp:anchor distT="0" distB="0" distL="114300" distR="114300" simplePos="0" relativeHeight="251687936" behindDoc="1" locked="0" layoutInCell="1" allowOverlap="1" wp14:anchorId="701F4296" wp14:editId="6E7CA14F">
                <wp:simplePos x="0" y="0"/>
                <wp:positionH relativeFrom="margin">
                  <wp:posOffset>2502092</wp:posOffset>
                </wp:positionH>
                <wp:positionV relativeFrom="paragraph">
                  <wp:posOffset>1999928</wp:posOffset>
                </wp:positionV>
                <wp:extent cx="1186180" cy="669925"/>
                <wp:effectExtent l="0" t="0" r="13970" b="15875"/>
                <wp:wrapTight wrapText="bothSides">
                  <wp:wrapPolygon edited="0">
                    <wp:start x="0" y="0"/>
                    <wp:lineTo x="0" y="21498"/>
                    <wp:lineTo x="21507" y="21498"/>
                    <wp:lineTo x="21507" y="0"/>
                    <wp:lineTo x="0" y="0"/>
                  </wp:wrapPolygon>
                </wp:wrapTight>
                <wp:docPr id="9" name="Rectangle 9"/>
                <wp:cNvGraphicFramePr/>
                <a:graphic xmlns:a="http://schemas.openxmlformats.org/drawingml/2006/main">
                  <a:graphicData uri="http://schemas.microsoft.com/office/word/2010/wordprocessingShape">
                    <wps:wsp>
                      <wps:cNvSpPr/>
                      <wps:spPr>
                        <a:xfrm>
                          <a:off x="0" y="0"/>
                          <a:ext cx="1186180" cy="669925"/>
                        </a:xfrm>
                        <a:prstGeom prst="rect">
                          <a:avLst/>
                        </a:prstGeom>
                        <a:solidFill>
                          <a:srgbClr val="00B050"/>
                        </a:solidFill>
                        <a:ln w="12700" cap="flat" cmpd="sng" algn="ctr">
                          <a:solidFill>
                            <a:srgbClr val="00B050"/>
                          </a:solidFill>
                          <a:prstDash val="solid"/>
                          <a:miter lim="800000"/>
                        </a:ln>
                        <a:effectLst/>
                      </wps:spPr>
                      <wps:txbx>
                        <w:txbxContent>
                          <w:p w14:paraId="12A782B6" w14:textId="6C6B4C36" w:rsidR="00CD198D" w:rsidRPr="00A62B7D" w:rsidRDefault="00CD198D" w:rsidP="00CD198D">
                            <w:pPr>
                              <w:jc w:val="center"/>
                              <w:rPr>
                                <w:b/>
                                <w:bCs/>
                                <w:color w:val="FFFFFF" w:themeColor="background1"/>
                              </w:rPr>
                            </w:pPr>
                            <w:r>
                              <w:rPr>
                                <w:b/>
                                <w:bCs/>
                                <w:color w:val="FFFFFF" w:themeColor="background1"/>
                              </w:rPr>
                              <w:t xml:space="preserve">Programme/Performance Manager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1F4296" id="Rectangle 9" o:spid="_x0000_s1028" style="position:absolute;margin-left:197pt;margin-top:157.45pt;width:93.4pt;height:52.75pt;z-index:-251628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" fillcolor="#00b050" strokecolor="#00b050" strokeweight="1pt">
                <v:textbox>
                  <w:txbxContent>
                    <w:p w14:paraId="12A782B6" w14:textId="6C6B4C36" w:rsidR="00CD198D" w:rsidRPr="00A62B7D" w:rsidRDefault="00CD198D" w:rsidP="00CD198D">
                      <w:pPr>
                        <w:jc w:val="center"/>
                        <w:rPr>
                          <w:b/>
                          <w:bCs/>
                          <w:color w:val="FFFFFF" w:themeColor="background1"/>
                        </w:rPr>
                      </w:pPr>
                      <w:r>
                        <w:rPr>
                          <w:b/>
                          <w:bCs/>
                          <w:color w:val="FFFFFF" w:themeColor="background1"/>
                        </w:rPr>
                        <w:t xml:space="preserve">Programme/Performance Manager </w:t>
                      </w:r>
                    </w:p>
                  </w:txbxContent>
                </v:textbox>
                <w10:wrap type="tight" anchorx="margin"/>
              </v:rect>
            </w:pict>
          </mc:Fallback>
        </mc:AlternateContent>
      </w:r>
      <w:r w:rsidR="00CD198D">
        <w:rPr>
          <w:noProof/>
        </w:rPr>
        <mc:AlternateContent>
          <mc:Choice Requires="wps">
            <w:drawing>
              <wp:anchor distT="0" distB="0" distL="114300" distR="114300" simplePos="0" relativeHeight="251675648" behindDoc="0" locked="0" layoutInCell="1" allowOverlap="1" wp14:anchorId="154B7819" wp14:editId="1F6202BA">
                <wp:simplePos x="0" y="0"/>
                <wp:positionH relativeFrom="column">
                  <wp:posOffset>3096961</wp:posOffset>
                </wp:positionH>
                <wp:positionV relativeFrom="paragraph">
                  <wp:posOffset>2658431</wp:posOffset>
                </wp:positionV>
                <wp:extent cx="4138" cy="277325"/>
                <wp:effectExtent l="0" t="0" r="34290" b="27940"/>
                <wp:wrapNone/>
                <wp:docPr id="10" name="Straight Connector 10"/>
                <wp:cNvGraphicFramePr/>
                <a:graphic xmlns:a="http://schemas.openxmlformats.org/drawingml/2006/main">
                  <a:graphicData uri="http://schemas.microsoft.com/office/word/2010/wordprocessingShape">
                    <wps:wsp>
                      <wps:cNvCnPr/>
                      <wps:spPr>
                        <a:xfrm>
                          <a:off x="0" y="0"/>
                          <a:ext cx="4138" cy="277325"/>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D182FB5" id="Straight Connector 10"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3.85pt,209.35pt" to="244.2pt,2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" strokecolor="windowText" strokeweight="1.5pt">
                <v:stroke joinstyle="miter"/>
              </v:line>
            </w:pict>
          </mc:Fallback>
        </mc:AlternateContent>
      </w:r>
      <w:r w:rsidR="00CD198D">
        <w:rPr>
          <w:noProof/>
        </w:rPr>
        <mc:AlternateContent>
          <mc:Choice Requires="wps">
            <w:drawing>
              <wp:anchor distT="0" distB="0" distL="114300" distR="114300" simplePos="0" relativeHeight="251683840" behindDoc="0" locked="0" layoutInCell="1" allowOverlap="1" wp14:anchorId="5DDEF5DC" wp14:editId="4EE84CD3">
                <wp:simplePos x="0" y="0"/>
                <wp:positionH relativeFrom="column">
                  <wp:posOffset>3050868</wp:posOffset>
                </wp:positionH>
                <wp:positionV relativeFrom="paragraph">
                  <wp:posOffset>625570</wp:posOffset>
                </wp:positionV>
                <wp:extent cx="0" cy="190195"/>
                <wp:effectExtent l="0" t="0" r="38100" b="19685"/>
                <wp:wrapNone/>
                <wp:docPr id="17" name="Straight Connector 17"/>
                <wp:cNvGraphicFramePr/>
                <a:graphic xmlns:a="http://schemas.openxmlformats.org/drawingml/2006/main">
                  <a:graphicData uri="http://schemas.microsoft.com/office/word/2010/wordprocessingShape">
                    <wps:wsp>
                      <wps:cNvCnPr/>
                      <wps:spPr>
                        <a:xfrm>
                          <a:off x="0" y="0"/>
                          <a:ext cx="0" cy="190195"/>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8420811" id="Straight Connector 17"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0.25pt,49.25pt" to="240.25pt,6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" strokecolor="windowText" strokeweight="1.5pt">
                <v:stroke joinstyle="miter"/>
              </v:line>
            </w:pict>
          </mc:Fallback>
        </mc:AlternateContent>
      </w:r>
      <w:r w:rsidR="00CD198D" w:rsidRPr="00DC6FF4">
        <w:rPr>
          <w:rFonts w:cs="Arial"/>
          <w:bCs/>
          <w:noProof/>
          <w:szCs w:val="24"/>
        </w:rPr>
        <mc:AlternateContent>
          <mc:Choice Requires="wps">
            <w:drawing>
              <wp:anchor distT="0" distB="0" distL="114300" distR="114300" simplePos="0" relativeHeight="251663360" behindDoc="1" locked="0" layoutInCell="1" allowOverlap="1" wp14:anchorId="3172583E" wp14:editId="3760C950">
                <wp:simplePos x="0" y="0"/>
                <wp:positionH relativeFrom="column">
                  <wp:posOffset>2494280</wp:posOffset>
                </wp:positionH>
                <wp:positionV relativeFrom="paragraph">
                  <wp:posOffset>818464</wp:posOffset>
                </wp:positionV>
                <wp:extent cx="1186796" cy="914400"/>
                <wp:effectExtent l="0" t="0" r="13970" b="19050"/>
                <wp:wrapTight wrapText="bothSides">
                  <wp:wrapPolygon edited="0">
                    <wp:start x="0" y="0"/>
                    <wp:lineTo x="0" y="21600"/>
                    <wp:lineTo x="21507" y="21600"/>
                    <wp:lineTo x="21507" y="0"/>
                    <wp:lineTo x="0" y="0"/>
                  </wp:wrapPolygon>
                </wp:wrapTight>
                <wp:docPr id="5" name="Rectangle 5"/>
                <wp:cNvGraphicFramePr/>
                <a:graphic xmlns:a="http://schemas.openxmlformats.org/drawingml/2006/main">
                  <a:graphicData uri="http://schemas.microsoft.com/office/word/2010/wordprocessingShape">
                    <wps:wsp>
                      <wps:cNvSpPr/>
                      <wps:spPr>
                        <a:xfrm>
                          <a:off x="0" y="0"/>
                          <a:ext cx="1186796" cy="914400"/>
                        </a:xfrm>
                        <a:prstGeom prst="rect">
                          <a:avLst/>
                        </a:prstGeom>
                        <a:solidFill>
                          <a:srgbClr val="00B050"/>
                        </a:solidFill>
                        <a:ln w="12700" cap="flat" cmpd="sng" algn="ctr">
                          <a:solidFill>
                            <a:srgbClr val="00B050"/>
                          </a:solidFill>
                          <a:prstDash val="solid"/>
                          <a:miter lim="800000"/>
                        </a:ln>
                        <a:effectLst/>
                      </wps:spPr>
                      <wps:txbx>
                        <w:txbxContent>
                          <w:p w14:paraId="3D688557" w14:textId="77777777" w:rsidR="00A55CD5" w:rsidRPr="00A62B7D" w:rsidRDefault="00A55CD5" w:rsidP="00A55CD5">
                            <w:pPr>
                              <w:jc w:val="center"/>
                              <w:rPr>
                                <w:b/>
                                <w:bCs/>
                                <w:color w:val="FFFFFF" w:themeColor="background1"/>
                              </w:rPr>
                            </w:pPr>
                            <w:r>
                              <w:rPr>
                                <w:b/>
                                <w:bCs/>
                                <w:color w:val="FFFFFF" w:themeColor="background1"/>
                              </w:rPr>
                              <w:t>Head of Building Safety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172583E" id="Rectangle 5" o:spid="_x0000_s1029" style="position:absolute;margin-left:196.4pt;margin-top:64.45pt;width:93.45pt;height:1in;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" fillcolor="#00b050" strokecolor="#00b050" strokeweight="1pt">
                <v:textbox>
                  <w:txbxContent>
                    <w:p w14:paraId="3D688557" w14:textId="77777777" w:rsidR="00A55CD5" w:rsidRPr="00A62B7D" w:rsidRDefault="00A55CD5" w:rsidP="00A55CD5">
                      <w:pPr>
                        <w:jc w:val="center"/>
                        <w:rPr>
                          <w:b/>
                          <w:bCs/>
                          <w:color w:val="FFFFFF" w:themeColor="background1"/>
                        </w:rPr>
                      </w:pPr>
                      <w:r>
                        <w:rPr>
                          <w:b/>
                          <w:bCs/>
                          <w:color w:val="FFFFFF" w:themeColor="background1"/>
                        </w:rPr>
                        <w:t>Head of Building Safety</w:t>
                      </w:r>
                    </w:p>
                  </w:txbxContent>
                </v:textbox>
                <w10:wrap type="tight"/>
              </v:rect>
            </w:pict>
          </mc:Fallback>
        </mc:AlternateContent>
      </w:r>
      <w:r w:rsidR="003B2903" w:rsidRPr="00DC6FF4">
        <w:rPr>
          <w:rFonts w:cs="Arial"/>
          <w:bCs/>
          <w:noProof/>
          <w:szCs w:val="24"/>
        </w:rPr>
        <mc:AlternateContent>
          <mc:Choice Requires="wps">
            <w:drawing>
              <wp:anchor distT="0" distB="0" distL="114300" distR="114300" simplePos="0" relativeHeight="251671552" behindDoc="0" locked="0" layoutInCell="1" allowOverlap="1" wp14:anchorId="63115C4D" wp14:editId="5144C270">
                <wp:simplePos x="0" y="0"/>
                <wp:positionH relativeFrom="column">
                  <wp:posOffset>614045</wp:posOffset>
                </wp:positionH>
                <wp:positionV relativeFrom="paragraph">
                  <wp:posOffset>4768647</wp:posOffset>
                </wp:positionV>
                <wp:extent cx="5172501" cy="91440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5172501" cy="914400"/>
                        </a:xfrm>
                        <a:prstGeom prst="rect">
                          <a:avLst/>
                        </a:prstGeom>
                        <a:solidFill>
                          <a:srgbClr val="00B050"/>
                        </a:solidFill>
                        <a:ln w="12700" cap="flat" cmpd="sng" algn="ctr">
                          <a:solidFill>
                            <a:srgbClr val="00B050"/>
                          </a:solidFill>
                          <a:prstDash val="solid"/>
                          <a:miter lim="800000"/>
                        </a:ln>
                        <a:effectLst/>
                      </wps:spPr>
                      <wps:txbx>
                        <w:txbxContent>
                          <w:p w14:paraId="351FF552" w14:textId="60243223" w:rsidR="003B2903" w:rsidRDefault="003B2903" w:rsidP="00A55CD5">
                            <w:pPr>
                              <w:jc w:val="center"/>
                              <w:rPr>
                                <w:b/>
                                <w:bCs/>
                                <w:color w:val="FFFFFF" w:themeColor="background1"/>
                              </w:rPr>
                            </w:pPr>
                            <w:r>
                              <w:rPr>
                                <w:b/>
                                <w:bCs/>
                                <w:color w:val="FFFFFF" w:themeColor="background1"/>
                              </w:rPr>
                              <w:t xml:space="preserve">Building Safety Teams: </w:t>
                            </w:r>
                          </w:p>
                          <w:p w14:paraId="56D596CC" w14:textId="69C956FD" w:rsidR="00A55CD5" w:rsidRPr="00A62B7D" w:rsidRDefault="00A55CD5" w:rsidP="00A55CD5">
                            <w:pPr>
                              <w:jc w:val="center"/>
                              <w:rPr>
                                <w:b/>
                                <w:bCs/>
                                <w:color w:val="FFFFFF" w:themeColor="background1"/>
                              </w:rPr>
                            </w:pPr>
                            <w:r>
                              <w:rPr>
                                <w:b/>
                                <w:bCs/>
                                <w:color w:val="FFFFFF" w:themeColor="background1"/>
                              </w:rPr>
                              <w:t>Inspection, Reinspection, Remediation and Improvement Programmes</w:t>
                            </w:r>
                            <w:r w:rsidR="00B4766F">
                              <w:rPr>
                                <w:b/>
                                <w:bCs/>
                                <w:color w:val="FFFFFF" w:themeColor="background1"/>
                              </w:rPr>
                              <w:t>, Suppliers and Contractors</w:t>
                            </w:r>
                            <w:r>
                              <w:rPr>
                                <w:b/>
                                <w:bCs/>
                                <w:color w:val="FFFFFF" w:themeColor="background1"/>
                              </w:rPr>
                              <w:t xml:space="preserve"> </w:t>
                            </w:r>
                            <w:r w:rsidRPr="00A62B7D">
                              <w:rPr>
                                <w:b/>
                                <w:bCs/>
                                <w:color w:val="FFFFFF" w:themeColor="background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3115C4D" id="Rectangle 7" o:spid="_x0000_s1030" style="position:absolute;margin-left:48.35pt;margin-top:375.5pt;width:407.3pt;height:1in;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" fillcolor="#00b050" strokecolor="#00b050" strokeweight="1pt">
                <v:textbox>
                  <w:txbxContent>
                    <w:p w14:paraId="351FF552" w14:textId="60243223" w:rsidR="003B2903" w:rsidRDefault="003B2903" w:rsidP="00A55CD5">
                      <w:pPr>
                        <w:jc w:val="center"/>
                        <w:rPr>
                          <w:b/>
                          <w:bCs/>
                          <w:color w:val="FFFFFF" w:themeColor="background1"/>
                        </w:rPr>
                      </w:pPr>
                      <w:r>
                        <w:rPr>
                          <w:b/>
                          <w:bCs/>
                          <w:color w:val="FFFFFF" w:themeColor="background1"/>
                        </w:rPr>
                        <w:t xml:space="preserve">Building Safety Teams: </w:t>
                      </w:r>
                    </w:p>
                    <w:p w14:paraId="56D596CC" w14:textId="69C956FD" w:rsidR="00A55CD5" w:rsidRPr="00A62B7D" w:rsidRDefault="00A55CD5" w:rsidP="00A55CD5">
                      <w:pPr>
                        <w:jc w:val="center"/>
                        <w:rPr>
                          <w:b/>
                          <w:bCs/>
                          <w:color w:val="FFFFFF" w:themeColor="background1"/>
                        </w:rPr>
                      </w:pPr>
                      <w:r>
                        <w:rPr>
                          <w:b/>
                          <w:bCs/>
                          <w:color w:val="FFFFFF" w:themeColor="background1"/>
                        </w:rPr>
                        <w:t>Inspection, Reinspection, Remediation and Improvement Programmes</w:t>
                      </w:r>
                      <w:r w:rsidR="00B4766F">
                        <w:rPr>
                          <w:b/>
                          <w:bCs/>
                          <w:color w:val="FFFFFF" w:themeColor="background1"/>
                        </w:rPr>
                        <w:t>, Suppliers and Contractors</w:t>
                      </w:r>
                      <w:r>
                        <w:rPr>
                          <w:b/>
                          <w:bCs/>
                          <w:color w:val="FFFFFF" w:themeColor="background1"/>
                        </w:rPr>
                        <w:t xml:space="preserve"> </w:t>
                      </w:r>
                      <w:r w:rsidRPr="00A62B7D">
                        <w:rPr>
                          <w:b/>
                          <w:bCs/>
                          <w:color w:val="FFFFFF" w:themeColor="background1"/>
                        </w:rPr>
                        <w:t xml:space="preserve"> </w:t>
                      </w:r>
                    </w:p>
                  </w:txbxContent>
                </v:textbox>
              </v:rect>
            </w:pict>
          </mc:Fallback>
        </mc:AlternateContent>
      </w:r>
      <w:r w:rsidR="003B2903">
        <w:rPr>
          <w:rFonts w:cs="Arial"/>
          <w:b w:val="0"/>
          <w:noProof/>
          <w:szCs w:val="24"/>
          <w:lang w:eastAsia="en-GB"/>
        </w:rPr>
        <mc:AlternateContent>
          <mc:Choice Requires="wps">
            <w:drawing>
              <wp:anchor distT="0" distB="0" distL="114300" distR="114300" simplePos="0" relativeHeight="251685888" behindDoc="0" locked="0" layoutInCell="1" allowOverlap="1" wp14:anchorId="2FFFF55C" wp14:editId="2AEB4B60">
                <wp:simplePos x="0" y="0"/>
                <wp:positionH relativeFrom="column">
                  <wp:posOffset>3138119</wp:posOffset>
                </wp:positionH>
                <wp:positionV relativeFrom="paragraph">
                  <wp:posOffset>3927196</wp:posOffset>
                </wp:positionV>
                <wp:extent cx="14910" cy="763677"/>
                <wp:effectExtent l="0" t="0" r="23495" b="17780"/>
                <wp:wrapNone/>
                <wp:docPr id="8" name="Straight Connector 8"/>
                <wp:cNvGraphicFramePr/>
                <a:graphic xmlns:a="http://schemas.openxmlformats.org/drawingml/2006/main">
                  <a:graphicData uri="http://schemas.microsoft.com/office/word/2010/wordprocessingShape">
                    <wps:wsp>
                      <wps:cNvCnPr/>
                      <wps:spPr>
                        <a:xfrm flipH="1" flipV="1">
                          <a:off x="0" y="0"/>
                          <a:ext cx="14910" cy="763677"/>
                        </a:xfrm>
                        <a:prstGeom prst="line">
                          <a:avLst/>
                        </a:prstGeom>
                        <a:noFill/>
                        <a:ln w="12700"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06C0C50" id="Straight Connector 8" o:spid="_x0000_s1026" style="position:absolute;flip:x 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7.1pt,309.25pt" to="248.25pt,36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" strokecolor="windowText" strokeweight="1pt">
                <v:stroke dashstyle="dash" joinstyle="miter"/>
              </v:line>
            </w:pict>
          </mc:Fallback>
        </mc:AlternateContent>
      </w:r>
      <w:r w:rsidR="00A55CD5">
        <w:rPr>
          <w:noProof/>
        </w:rPr>
        <mc:AlternateContent>
          <mc:Choice Requires="wps">
            <w:drawing>
              <wp:anchor distT="0" distB="0" distL="114300" distR="114300" simplePos="0" relativeHeight="251679744" behindDoc="0" locked="0" layoutInCell="1" allowOverlap="1" wp14:anchorId="61F63CC3" wp14:editId="00E26094">
                <wp:simplePos x="0" y="0"/>
                <wp:positionH relativeFrom="column">
                  <wp:posOffset>3697834</wp:posOffset>
                </wp:positionH>
                <wp:positionV relativeFrom="paragraph">
                  <wp:posOffset>3418434</wp:posOffset>
                </wp:positionV>
                <wp:extent cx="1272844" cy="0"/>
                <wp:effectExtent l="0" t="0" r="0" b="0"/>
                <wp:wrapNone/>
                <wp:docPr id="13" name="Straight Connector 13"/>
                <wp:cNvGraphicFramePr/>
                <a:graphic xmlns:a="http://schemas.openxmlformats.org/drawingml/2006/main">
                  <a:graphicData uri="http://schemas.microsoft.com/office/word/2010/wordprocessingShape">
                    <wps:wsp>
                      <wps:cNvCnPr/>
                      <wps:spPr>
                        <a:xfrm flipV="1">
                          <a:off x="0" y="0"/>
                          <a:ext cx="1272844" cy="0"/>
                        </a:xfrm>
                        <a:prstGeom prst="line">
                          <a:avLst/>
                        </a:prstGeom>
                        <a:noFill/>
                        <a:ln w="12700"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73C695E" id="Straight Connector 13"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1.15pt,269.15pt" to="391.35pt,26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" strokecolor="windowText" strokeweight="1pt">
                <v:stroke dashstyle="dash" joinstyle="miter"/>
              </v:line>
            </w:pict>
          </mc:Fallback>
        </mc:AlternateContent>
      </w:r>
      <w:r w:rsidR="00A55CD5" w:rsidRPr="00DC6FF4">
        <w:rPr>
          <w:rFonts w:cs="Arial"/>
          <w:bCs/>
          <w:noProof/>
          <w:szCs w:val="24"/>
        </w:rPr>
        <mc:AlternateContent>
          <mc:Choice Requires="wps">
            <w:drawing>
              <wp:anchor distT="0" distB="0" distL="114300" distR="114300" simplePos="0" relativeHeight="251667456" behindDoc="1" locked="0" layoutInCell="1" allowOverlap="1" wp14:anchorId="2D871874" wp14:editId="4242CA9C">
                <wp:simplePos x="0" y="0"/>
                <wp:positionH relativeFrom="column">
                  <wp:posOffset>4996282</wp:posOffset>
                </wp:positionH>
                <wp:positionV relativeFrom="paragraph">
                  <wp:posOffset>2954731</wp:posOffset>
                </wp:positionV>
                <wp:extent cx="1186796" cy="914400"/>
                <wp:effectExtent l="0" t="0" r="13970" b="19050"/>
                <wp:wrapTight wrapText="bothSides">
                  <wp:wrapPolygon edited="0">
                    <wp:start x="0" y="0"/>
                    <wp:lineTo x="0" y="21600"/>
                    <wp:lineTo x="21507" y="21600"/>
                    <wp:lineTo x="21507" y="0"/>
                    <wp:lineTo x="0" y="0"/>
                  </wp:wrapPolygon>
                </wp:wrapTight>
                <wp:docPr id="1" name="Rectangle 1"/>
                <wp:cNvGraphicFramePr/>
                <a:graphic xmlns:a="http://schemas.openxmlformats.org/drawingml/2006/main">
                  <a:graphicData uri="http://schemas.microsoft.com/office/word/2010/wordprocessingShape">
                    <wps:wsp>
                      <wps:cNvSpPr/>
                      <wps:spPr>
                        <a:xfrm>
                          <a:off x="0" y="0"/>
                          <a:ext cx="1186796" cy="914400"/>
                        </a:xfrm>
                        <a:prstGeom prst="rect">
                          <a:avLst/>
                        </a:prstGeom>
                        <a:solidFill>
                          <a:srgbClr val="00B050"/>
                        </a:solidFill>
                        <a:ln w="12700" cap="flat" cmpd="sng" algn="ctr">
                          <a:solidFill>
                            <a:srgbClr val="00B050"/>
                          </a:solidFill>
                          <a:prstDash val="solid"/>
                          <a:miter lim="800000"/>
                        </a:ln>
                        <a:effectLst/>
                      </wps:spPr>
                      <wps:txbx>
                        <w:txbxContent>
                          <w:p w14:paraId="62522FDF" w14:textId="77777777" w:rsidR="00A55CD5" w:rsidRPr="00A62B7D" w:rsidRDefault="00A55CD5" w:rsidP="00A55CD5">
                            <w:pPr>
                              <w:jc w:val="center"/>
                              <w:rPr>
                                <w:b/>
                                <w:bCs/>
                                <w:color w:val="FFFFFF" w:themeColor="background1"/>
                              </w:rPr>
                            </w:pPr>
                            <w:r>
                              <w:rPr>
                                <w:b/>
                                <w:bCs/>
                                <w:color w:val="FFFFFF" w:themeColor="background1"/>
                              </w:rPr>
                              <w:t>Housing and Partnerships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D871874" id="Rectangle 1" o:spid="_x0000_s1031" style="position:absolute;margin-left:393.4pt;margin-top:232.65pt;width:93.45pt;height:1in;z-index:-251649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" fillcolor="#00b050" strokecolor="#00b050" strokeweight="1pt">
                <v:textbox>
                  <w:txbxContent>
                    <w:p w14:paraId="62522FDF" w14:textId="77777777" w:rsidR="00A55CD5" w:rsidRPr="00A62B7D" w:rsidRDefault="00A55CD5" w:rsidP="00A55CD5">
                      <w:pPr>
                        <w:jc w:val="center"/>
                        <w:rPr>
                          <w:b/>
                          <w:bCs/>
                          <w:color w:val="FFFFFF" w:themeColor="background1"/>
                        </w:rPr>
                      </w:pPr>
                      <w:r>
                        <w:rPr>
                          <w:b/>
                          <w:bCs/>
                          <w:color w:val="FFFFFF" w:themeColor="background1"/>
                        </w:rPr>
                        <w:t>Housing and Partnerships</w:t>
                      </w:r>
                    </w:p>
                  </w:txbxContent>
                </v:textbox>
                <w10:wrap type="tight"/>
              </v:rect>
            </w:pict>
          </mc:Fallback>
        </mc:AlternateContent>
      </w:r>
      <w:r w:rsidR="00A55CD5" w:rsidRPr="00DC6FF4">
        <w:rPr>
          <w:rFonts w:cs="Arial"/>
          <w:bCs/>
          <w:noProof/>
          <w:szCs w:val="24"/>
        </w:rPr>
        <mc:AlternateContent>
          <mc:Choice Requires="wps">
            <w:drawing>
              <wp:anchor distT="0" distB="0" distL="114300" distR="114300" simplePos="0" relativeHeight="251665408" behindDoc="1" locked="0" layoutInCell="1" allowOverlap="1" wp14:anchorId="5238DE34" wp14:editId="65D9A8AE">
                <wp:simplePos x="0" y="0"/>
                <wp:positionH relativeFrom="column">
                  <wp:posOffset>2516429</wp:posOffset>
                </wp:positionH>
                <wp:positionV relativeFrom="paragraph">
                  <wp:posOffset>2954731</wp:posOffset>
                </wp:positionV>
                <wp:extent cx="1186796" cy="914400"/>
                <wp:effectExtent l="0" t="0" r="13970" b="19050"/>
                <wp:wrapTight wrapText="bothSides">
                  <wp:wrapPolygon edited="0">
                    <wp:start x="0" y="0"/>
                    <wp:lineTo x="0" y="21600"/>
                    <wp:lineTo x="21507" y="21600"/>
                    <wp:lineTo x="21507" y="0"/>
                    <wp:lineTo x="0" y="0"/>
                  </wp:wrapPolygon>
                </wp:wrapTight>
                <wp:docPr id="3" name="Rectangle 3"/>
                <wp:cNvGraphicFramePr/>
                <a:graphic xmlns:a="http://schemas.openxmlformats.org/drawingml/2006/main">
                  <a:graphicData uri="http://schemas.microsoft.com/office/word/2010/wordprocessingShape">
                    <wps:wsp>
                      <wps:cNvSpPr/>
                      <wps:spPr>
                        <a:xfrm>
                          <a:off x="0" y="0"/>
                          <a:ext cx="1186796" cy="914400"/>
                        </a:xfrm>
                        <a:prstGeom prst="rect">
                          <a:avLst/>
                        </a:prstGeom>
                        <a:solidFill>
                          <a:srgbClr val="FFFF00"/>
                        </a:solidFill>
                        <a:ln w="12700" cap="flat" cmpd="sng" algn="ctr">
                          <a:solidFill>
                            <a:srgbClr val="00B050"/>
                          </a:solidFill>
                          <a:prstDash val="solid"/>
                          <a:miter lim="800000"/>
                        </a:ln>
                        <a:effectLst/>
                      </wps:spPr>
                      <wps:txbx>
                        <w:txbxContent>
                          <w:p w14:paraId="49F1F07F" w14:textId="77777777" w:rsidR="00A55CD5" w:rsidRPr="00A62B7D" w:rsidRDefault="00A55CD5" w:rsidP="00A55CD5">
                            <w:pPr>
                              <w:jc w:val="center"/>
                              <w:rPr>
                                <w:b/>
                                <w:bCs/>
                                <w:color w:val="FFFFFF" w:themeColor="background1"/>
                              </w:rPr>
                            </w:pPr>
                            <w:r w:rsidRPr="00DC6FF4">
                              <w:rPr>
                                <w:b/>
                                <w:bCs/>
                              </w:rPr>
                              <w:t>Building Safety Manager/s</w:t>
                            </w:r>
                            <w:r>
                              <w:rPr>
                                <w:b/>
                                <w:bCs/>
                                <w:color w:val="FFFFFF" w:themeColor="background1"/>
                              </w:rPr>
                              <w:t>,</w:t>
                            </w:r>
                            <w:r w:rsidRPr="00A62B7D">
                              <w:rPr>
                                <w:b/>
                                <w:bCs/>
                                <w:color w:val="FFFFFF" w:themeColor="background1"/>
                              </w:rPr>
                              <w:t xml:space="preserve"> </w:t>
                            </w:r>
                          </w:p>
                          <w:p w14:paraId="61A40CCE" w14:textId="77777777" w:rsidR="00A55CD5" w:rsidRDefault="00A55CD5" w:rsidP="00A55CD5"/>
                          <w:p w14:paraId="6D8C1E6A" w14:textId="77777777" w:rsidR="00A55CD5" w:rsidRPr="00A62B7D" w:rsidRDefault="00A55CD5" w:rsidP="00A55CD5">
                            <w:pPr>
                              <w:jc w:val="center"/>
                              <w:rPr>
                                <w:b/>
                                <w:bCs/>
                                <w:color w:val="FFFFFF" w:themeColor="background1"/>
                              </w:rPr>
                            </w:pPr>
                            <w:r>
                              <w:rPr>
                                <w:b/>
                                <w:bCs/>
                                <w:color w:val="FFFFFF" w:themeColor="background1"/>
                              </w:rPr>
                              <w:t xml:space="preserve">Building Safety Assurance Board  </w:t>
                            </w:r>
                            <w:r w:rsidRPr="00A62B7D">
                              <w:rPr>
                                <w:b/>
                                <w:bCs/>
                                <w:color w:val="FFFFFF" w:themeColor="background1"/>
                              </w:rPr>
                              <w:t xml:space="preserve"> </w:t>
                            </w:r>
                          </w:p>
                          <w:p w14:paraId="3377B1B5" w14:textId="77777777" w:rsidR="00A55CD5" w:rsidRPr="00DC6FF4" w:rsidRDefault="00A55CD5" w:rsidP="00A55CD5">
                            <w:pPr>
                              <w:jc w:val="center"/>
                              <w:rPr>
                                <w:b/>
                                <w:bC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238DE34" id="Rectangle 3" o:spid="_x0000_s1032" style="position:absolute;margin-left:198.15pt;margin-top:232.65pt;width:93.45pt;height:1in;z-index:-251651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" fillcolor="yellow" strokecolor="#00b050" strokeweight="1pt">
                <v:textbox>
                  <w:txbxContent>
                    <w:p w14:paraId="49F1F07F" w14:textId="77777777" w:rsidR="00A55CD5" w:rsidRPr="00A62B7D" w:rsidRDefault="00A55CD5" w:rsidP="00A55CD5">
                      <w:pPr>
                        <w:jc w:val="center"/>
                        <w:rPr>
                          <w:b/>
                          <w:bCs/>
                          <w:color w:val="FFFFFF" w:themeColor="background1"/>
                        </w:rPr>
                      </w:pPr>
                      <w:r w:rsidRPr="00DC6FF4">
                        <w:rPr>
                          <w:b/>
                          <w:bCs/>
                        </w:rPr>
                        <w:t>Building Safety Manager/s</w:t>
                      </w:r>
                      <w:r>
                        <w:rPr>
                          <w:b/>
                          <w:bCs/>
                          <w:color w:val="FFFFFF" w:themeColor="background1"/>
                        </w:rPr>
                        <w:t>,</w:t>
                      </w:r>
                      <w:r w:rsidRPr="00A62B7D">
                        <w:rPr>
                          <w:b/>
                          <w:bCs/>
                          <w:color w:val="FFFFFF" w:themeColor="background1"/>
                        </w:rPr>
                        <w:t xml:space="preserve"> </w:t>
                      </w:r>
                    </w:p>
                    <w:p w14:paraId="61A40CCE" w14:textId="77777777" w:rsidR="00A55CD5" w:rsidRDefault="00A55CD5" w:rsidP="00A55CD5"/>
                    <w:p w14:paraId="6D8C1E6A" w14:textId="77777777" w:rsidR="00A55CD5" w:rsidRPr="00A62B7D" w:rsidRDefault="00A55CD5" w:rsidP="00A55CD5">
                      <w:pPr>
                        <w:jc w:val="center"/>
                        <w:rPr>
                          <w:b/>
                          <w:bCs/>
                          <w:color w:val="FFFFFF" w:themeColor="background1"/>
                        </w:rPr>
                      </w:pPr>
                      <w:r>
                        <w:rPr>
                          <w:b/>
                          <w:bCs/>
                          <w:color w:val="FFFFFF" w:themeColor="background1"/>
                        </w:rPr>
                        <w:t xml:space="preserve">Building Safety Assurance Board  </w:t>
                      </w:r>
                      <w:r w:rsidRPr="00A62B7D">
                        <w:rPr>
                          <w:b/>
                          <w:bCs/>
                          <w:color w:val="FFFFFF" w:themeColor="background1"/>
                        </w:rPr>
                        <w:t xml:space="preserve"> </w:t>
                      </w:r>
                    </w:p>
                    <w:p w14:paraId="3377B1B5" w14:textId="77777777" w:rsidR="00A55CD5" w:rsidRPr="00DC6FF4" w:rsidRDefault="00A55CD5" w:rsidP="00A55CD5">
                      <w:pPr>
                        <w:jc w:val="center"/>
                        <w:rPr>
                          <w:b/>
                          <w:bCs/>
                        </w:rPr>
                      </w:pPr>
                    </w:p>
                  </w:txbxContent>
                </v:textbox>
                <w10:wrap type="tight"/>
              </v:rect>
            </w:pict>
          </mc:Fallback>
        </mc:AlternateContent>
      </w:r>
      <w:r w:rsidR="00053B7F">
        <w:br w:type="page"/>
      </w:r>
      <w:r w:rsidR="003459C2">
        <w:lastRenderedPageBreak/>
        <w:t>Employee Specification</w:t>
      </w:r>
    </w:p>
    <w:p w14:paraId="336A4CBE" w14:textId="77777777" w:rsidR="00A55CD5" w:rsidRPr="00A62B7D" w:rsidRDefault="00A55CD5" w:rsidP="00A55CD5">
      <w:pPr>
        <w:jc w:val="center"/>
        <w:rPr>
          <w:b/>
          <w:bCs/>
          <w:color w:val="FFFFFF" w:themeColor="background1"/>
        </w:rPr>
      </w:pPr>
      <w:r>
        <w:rPr>
          <w:b/>
          <w:bCs/>
          <w:color w:val="FFFFFF" w:themeColor="background1"/>
        </w:rPr>
        <w:t xml:space="preserve">Teams  </w:t>
      </w:r>
    </w:p>
    <w:p w14:paraId="100ED10B" w14:textId="77777777" w:rsidR="003459C2" w:rsidRDefault="003459C2" w:rsidP="003459C2"/>
    <w:tbl>
      <w:tblPr>
        <w:tblStyle w:val="TableGrid"/>
        <w:tblpPr w:leftFromText="180" w:rightFromText="180" w:vertAnchor="page" w:horzAnchor="margin" w:tblpY="2743"/>
        <w:tblW w:w="10490" w:type="dxa"/>
        <w:shd w:val="clear" w:color="auto" w:fill="E2EFD9" w:themeFill="accent6" w:themeFillTint="33"/>
        <w:tblLook w:val="04A0" w:firstRow="1" w:lastRow="0" w:firstColumn="1" w:lastColumn="0" w:noHBand="0" w:noVBand="1"/>
      </w:tblPr>
      <w:tblGrid>
        <w:gridCol w:w="7508"/>
        <w:gridCol w:w="2982"/>
      </w:tblGrid>
      <w:tr w:rsidR="003459C2" w:rsidRPr="00B45343" w14:paraId="6C96DD37" w14:textId="77777777" w:rsidTr="00982194">
        <w:trPr>
          <w:tblHeader/>
        </w:trPr>
        <w:tc>
          <w:tcPr>
            <w:tcW w:w="7508" w:type="dxa"/>
            <w:shd w:val="clear" w:color="auto" w:fill="E2EFD9" w:themeFill="accent6" w:themeFillTint="33"/>
          </w:tcPr>
          <w:p w14:paraId="2376596E" w14:textId="77777777" w:rsidR="003459C2" w:rsidRPr="005336BF" w:rsidRDefault="003459C2" w:rsidP="00982194">
            <w:pPr>
              <w:keepNext/>
              <w:keepLines/>
              <w:spacing w:before="240"/>
              <w:outlineLvl w:val="0"/>
              <w:rPr>
                <w:rFonts w:eastAsiaTheme="majorEastAsia" w:cstheme="majorBidi"/>
                <w:b/>
                <w:bCs/>
                <w:color w:val="385623" w:themeColor="accent6" w:themeShade="80"/>
                <w:sz w:val="22"/>
              </w:rPr>
            </w:pPr>
            <w:r w:rsidRPr="005336BF">
              <w:rPr>
                <w:rFonts w:eastAsiaTheme="majorEastAsia" w:cstheme="majorBidi"/>
                <w:b/>
                <w:bCs/>
                <w:color w:val="385623" w:themeColor="accent6" w:themeShade="80"/>
                <w:sz w:val="22"/>
              </w:rPr>
              <w:t xml:space="preserve">Knowledge, </w:t>
            </w:r>
            <w:proofErr w:type="gramStart"/>
            <w:r w:rsidRPr="005336BF">
              <w:rPr>
                <w:rFonts w:eastAsiaTheme="majorEastAsia" w:cstheme="majorBidi"/>
                <w:b/>
                <w:bCs/>
                <w:color w:val="385623" w:themeColor="accent6" w:themeShade="80"/>
                <w:sz w:val="22"/>
              </w:rPr>
              <w:t>skills</w:t>
            </w:r>
            <w:proofErr w:type="gramEnd"/>
            <w:r w:rsidRPr="005336BF">
              <w:rPr>
                <w:rFonts w:eastAsiaTheme="majorEastAsia" w:cstheme="majorBidi"/>
                <w:b/>
                <w:bCs/>
                <w:color w:val="385623" w:themeColor="accent6" w:themeShade="80"/>
                <w:sz w:val="22"/>
              </w:rPr>
              <w:t xml:space="preserve"> and Experience</w:t>
            </w:r>
          </w:p>
        </w:tc>
        <w:tc>
          <w:tcPr>
            <w:tcW w:w="2982" w:type="dxa"/>
            <w:shd w:val="clear" w:color="auto" w:fill="E2EFD9" w:themeFill="accent6" w:themeFillTint="33"/>
          </w:tcPr>
          <w:p w14:paraId="6FE7C6C5" w14:textId="77777777" w:rsidR="003459C2" w:rsidRPr="005336BF" w:rsidRDefault="003459C2" w:rsidP="00982194">
            <w:pPr>
              <w:keepNext/>
              <w:keepLines/>
              <w:spacing w:before="240"/>
              <w:outlineLvl w:val="0"/>
              <w:rPr>
                <w:rFonts w:eastAsiaTheme="majorEastAsia" w:cstheme="majorBidi"/>
                <w:b/>
                <w:bCs/>
                <w:color w:val="385623" w:themeColor="accent6" w:themeShade="80"/>
                <w:sz w:val="22"/>
              </w:rPr>
            </w:pPr>
            <w:r w:rsidRPr="005336BF">
              <w:rPr>
                <w:rFonts w:eastAsiaTheme="majorEastAsia" w:cstheme="majorBidi"/>
                <w:b/>
                <w:bCs/>
                <w:color w:val="385623" w:themeColor="accent6" w:themeShade="80"/>
                <w:sz w:val="22"/>
              </w:rPr>
              <w:t>Shortlisting criteria</w:t>
            </w:r>
          </w:p>
          <w:p w14:paraId="0E51A0EA" w14:textId="6C681483" w:rsidR="005336BF" w:rsidRPr="005336BF" w:rsidRDefault="005336BF" w:rsidP="00982194">
            <w:pPr>
              <w:keepNext/>
              <w:keepLines/>
              <w:spacing w:before="240"/>
              <w:outlineLvl w:val="0"/>
              <w:rPr>
                <w:rFonts w:eastAsiaTheme="majorEastAsia" w:cstheme="majorBidi"/>
                <w:b/>
                <w:bCs/>
                <w:color w:val="385623" w:themeColor="accent6" w:themeShade="80"/>
                <w:sz w:val="22"/>
              </w:rPr>
            </w:pPr>
          </w:p>
        </w:tc>
      </w:tr>
      <w:tr w:rsidR="003459C2" w:rsidRPr="00B45343" w14:paraId="564A6AE6" w14:textId="77777777" w:rsidTr="00982194">
        <w:tc>
          <w:tcPr>
            <w:tcW w:w="7508" w:type="dxa"/>
            <w:shd w:val="clear" w:color="auto" w:fill="E2EFD9" w:themeFill="accent6" w:themeFillTint="33"/>
          </w:tcPr>
          <w:p w14:paraId="72B16743" w14:textId="289CAC4E" w:rsidR="003459C2" w:rsidRPr="00B45343" w:rsidRDefault="003459C2" w:rsidP="00982194">
            <w:pPr>
              <w:tabs>
                <w:tab w:val="left" w:pos="-720"/>
              </w:tabs>
              <w:suppressAutoHyphens/>
              <w:jc w:val="both"/>
              <w:rPr>
                <w:rFonts w:eastAsia="Times New Roman" w:cs="Arial"/>
                <w:spacing w:val="-2"/>
                <w:sz w:val="22"/>
              </w:rPr>
            </w:pPr>
            <w:r w:rsidRPr="00B45343">
              <w:rPr>
                <w:rFonts w:eastAsia="Times New Roman" w:cs="Arial"/>
                <w:spacing w:val="-2"/>
                <w:sz w:val="22"/>
              </w:rPr>
              <w:t>At least five years relevant management level knowledge and experience of Fire &amp; Building / Structural Safety related to Social Housing, the Fire Safety Order 2005</w:t>
            </w:r>
            <w:r w:rsidR="003B2903">
              <w:rPr>
                <w:rFonts w:eastAsia="Times New Roman" w:cs="Arial"/>
                <w:spacing w:val="-2"/>
                <w:sz w:val="22"/>
              </w:rPr>
              <w:t xml:space="preserve"> Amended</w:t>
            </w:r>
            <w:r w:rsidRPr="00B45343">
              <w:rPr>
                <w:rFonts w:eastAsia="Times New Roman" w:cs="Arial"/>
                <w:spacing w:val="-2"/>
                <w:sz w:val="22"/>
              </w:rPr>
              <w:t xml:space="preserve"> (RRO) and Building Safety Bill as well as related statutory regulations, British </w:t>
            </w:r>
            <w:proofErr w:type="gramStart"/>
            <w:r w:rsidRPr="00B45343">
              <w:rPr>
                <w:rFonts w:eastAsia="Times New Roman" w:cs="Arial"/>
                <w:spacing w:val="-2"/>
                <w:sz w:val="22"/>
              </w:rPr>
              <w:t>Standards</w:t>
            </w:r>
            <w:proofErr w:type="gramEnd"/>
            <w:r w:rsidRPr="00B45343">
              <w:rPr>
                <w:rFonts w:eastAsia="Times New Roman" w:cs="Arial"/>
                <w:spacing w:val="-2"/>
                <w:sz w:val="22"/>
              </w:rPr>
              <w:t xml:space="preserve"> and sector best practice.</w:t>
            </w:r>
          </w:p>
          <w:p w14:paraId="1AD35EEB" w14:textId="77777777" w:rsidR="003459C2" w:rsidRPr="00B45343" w:rsidRDefault="003459C2" w:rsidP="00982194">
            <w:pPr>
              <w:rPr>
                <w:rFonts w:cs="Arial"/>
                <w:bCs/>
                <w:color w:val="FF0000"/>
                <w:sz w:val="22"/>
              </w:rPr>
            </w:pPr>
          </w:p>
        </w:tc>
        <w:tc>
          <w:tcPr>
            <w:tcW w:w="2982" w:type="dxa"/>
            <w:shd w:val="clear" w:color="auto" w:fill="E2EFD9" w:themeFill="accent6" w:themeFillTint="33"/>
          </w:tcPr>
          <w:p w14:paraId="39ED0E4D" w14:textId="77777777" w:rsidR="003459C2" w:rsidRPr="00B45343" w:rsidRDefault="003459C2" w:rsidP="00982194">
            <w:pPr>
              <w:rPr>
                <w:rFonts w:cs="Arial"/>
                <w:bCs/>
                <w:sz w:val="22"/>
              </w:rPr>
            </w:pPr>
            <w:r w:rsidRPr="00B45343">
              <w:rPr>
                <w:rFonts w:cs="Arial"/>
                <w:bCs/>
                <w:sz w:val="22"/>
              </w:rPr>
              <w:t>Essential</w:t>
            </w:r>
          </w:p>
        </w:tc>
      </w:tr>
      <w:tr w:rsidR="003459C2" w:rsidRPr="00B45343" w14:paraId="0522C6D3" w14:textId="77777777" w:rsidTr="00982194">
        <w:tc>
          <w:tcPr>
            <w:tcW w:w="7508" w:type="dxa"/>
            <w:shd w:val="clear" w:color="auto" w:fill="E2EFD9" w:themeFill="accent6" w:themeFillTint="33"/>
          </w:tcPr>
          <w:p w14:paraId="7FF3EBF7" w14:textId="77777777" w:rsidR="003459C2" w:rsidRPr="00B45343" w:rsidRDefault="003459C2" w:rsidP="00982194">
            <w:pPr>
              <w:tabs>
                <w:tab w:val="left" w:pos="-720"/>
              </w:tabs>
              <w:suppressAutoHyphens/>
              <w:jc w:val="both"/>
              <w:rPr>
                <w:rFonts w:eastAsia="Times New Roman" w:cs="Arial"/>
                <w:bCs/>
                <w:spacing w:val="-2"/>
                <w:sz w:val="22"/>
              </w:rPr>
            </w:pPr>
            <w:r w:rsidRPr="00B45343">
              <w:rPr>
                <w:rFonts w:eastAsia="Times New Roman" w:cs="Arial"/>
                <w:bCs/>
                <w:spacing w:val="-2"/>
                <w:sz w:val="22"/>
              </w:rPr>
              <w:t xml:space="preserve">Detailed and current knowledge of the built environment </w:t>
            </w:r>
          </w:p>
          <w:p w14:paraId="4BB070F2" w14:textId="77777777" w:rsidR="003459C2" w:rsidRPr="00B45343" w:rsidRDefault="003459C2" w:rsidP="00982194">
            <w:pPr>
              <w:rPr>
                <w:rFonts w:cs="Arial"/>
                <w:color w:val="FF0000"/>
                <w:sz w:val="22"/>
              </w:rPr>
            </w:pPr>
          </w:p>
        </w:tc>
        <w:tc>
          <w:tcPr>
            <w:tcW w:w="2982" w:type="dxa"/>
            <w:shd w:val="clear" w:color="auto" w:fill="E2EFD9" w:themeFill="accent6" w:themeFillTint="33"/>
          </w:tcPr>
          <w:p w14:paraId="4AE9C476" w14:textId="77777777" w:rsidR="003459C2" w:rsidRPr="00B45343" w:rsidRDefault="003459C2" w:rsidP="00982194">
            <w:pPr>
              <w:rPr>
                <w:rFonts w:cs="Arial"/>
                <w:bCs/>
                <w:sz w:val="22"/>
              </w:rPr>
            </w:pPr>
            <w:r w:rsidRPr="00B45343">
              <w:rPr>
                <w:rFonts w:cs="Arial"/>
                <w:bCs/>
                <w:sz w:val="22"/>
              </w:rPr>
              <w:t>Essential</w:t>
            </w:r>
          </w:p>
        </w:tc>
      </w:tr>
      <w:tr w:rsidR="003459C2" w:rsidRPr="00B45343" w14:paraId="338EC45C" w14:textId="77777777" w:rsidTr="00982194">
        <w:tc>
          <w:tcPr>
            <w:tcW w:w="7508" w:type="dxa"/>
            <w:shd w:val="clear" w:color="auto" w:fill="E2EFD9" w:themeFill="accent6" w:themeFillTint="33"/>
          </w:tcPr>
          <w:p w14:paraId="22324BF8" w14:textId="77777777" w:rsidR="003459C2" w:rsidRPr="00B45343" w:rsidRDefault="003459C2" w:rsidP="00982194">
            <w:pPr>
              <w:tabs>
                <w:tab w:val="left" w:pos="-720"/>
              </w:tabs>
              <w:suppressAutoHyphens/>
              <w:jc w:val="both"/>
              <w:rPr>
                <w:rFonts w:eastAsia="Times New Roman" w:cs="Arial"/>
                <w:bCs/>
                <w:spacing w:val="-2"/>
                <w:sz w:val="22"/>
              </w:rPr>
            </w:pPr>
            <w:r w:rsidRPr="00B45343">
              <w:rPr>
                <w:rFonts w:eastAsia="Times New Roman" w:cs="Arial"/>
                <w:bCs/>
                <w:spacing w:val="-2"/>
                <w:sz w:val="22"/>
              </w:rPr>
              <w:t xml:space="preserve">Developing, </w:t>
            </w:r>
            <w:proofErr w:type="gramStart"/>
            <w:r w:rsidRPr="00B45343">
              <w:rPr>
                <w:rFonts w:eastAsia="Times New Roman" w:cs="Arial"/>
                <w:bCs/>
                <w:spacing w:val="-2"/>
                <w:sz w:val="22"/>
              </w:rPr>
              <w:t>mitigating</w:t>
            </w:r>
            <w:proofErr w:type="gramEnd"/>
            <w:r w:rsidRPr="00B45343">
              <w:rPr>
                <w:rFonts w:eastAsia="Times New Roman" w:cs="Arial"/>
                <w:bCs/>
                <w:spacing w:val="-2"/>
                <w:sz w:val="22"/>
              </w:rPr>
              <w:t xml:space="preserve"> and reviewing dynamic risk assessments in order to keep people safe in residential buildings.</w:t>
            </w:r>
          </w:p>
          <w:p w14:paraId="7E992F39" w14:textId="77777777" w:rsidR="003459C2" w:rsidRPr="00B45343" w:rsidRDefault="003459C2" w:rsidP="00982194">
            <w:pPr>
              <w:rPr>
                <w:rFonts w:cs="Arial"/>
                <w:sz w:val="22"/>
              </w:rPr>
            </w:pPr>
          </w:p>
        </w:tc>
        <w:tc>
          <w:tcPr>
            <w:tcW w:w="2982" w:type="dxa"/>
            <w:shd w:val="clear" w:color="auto" w:fill="E2EFD9" w:themeFill="accent6" w:themeFillTint="33"/>
          </w:tcPr>
          <w:p w14:paraId="55B59E82" w14:textId="77777777" w:rsidR="003459C2" w:rsidRPr="00B45343" w:rsidRDefault="003459C2" w:rsidP="00982194">
            <w:pPr>
              <w:rPr>
                <w:rFonts w:cs="Arial"/>
                <w:bCs/>
                <w:sz w:val="22"/>
              </w:rPr>
            </w:pPr>
            <w:r w:rsidRPr="00B45343">
              <w:rPr>
                <w:rFonts w:cs="Arial"/>
                <w:bCs/>
                <w:sz w:val="22"/>
              </w:rPr>
              <w:t>Essential</w:t>
            </w:r>
          </w:p>
        </w:tc>
      </w:tr>
      <w:tr w:rsidR="003459C2" w:rsidRPr="00B45343" w14:paraId="5DA73055" w14:textId="77777777" w:rsidTr="00982194">
        <w:tc>
          <w:tcPr>
            <w:tcW w:w="7508" w:type="dxa"/>
            <w:shd w:val="clear" w:color="auto" w:fill="E2EFD9" w:themeFill="accent6" w:themeFillTint="33"/>
          </w:tcPr>
          <w:p w14:paraId="070FBCD1" w14:textId="77777777" w:rsidR="003459C2" w:rsidRPr="00B45343" w:rsidRDefault="003459C2" w:rsidP="00982194">
            <w:pPr>
              <w:rPr>
                <w:rFonts w:cs="Arial"/>
                <w:bCs/>
                <w:sz w:val="22"/>
              </w:rPr>
            </w:pPr>
            <w:r w:rsidRPr="00B45343">
              <w:rPr>
                <w:rFonts w:cs="Arial"/>
                <w:bCs/>
                <w:sz w:val="22"/>
              </w:rPr>
              <w:t>Using technical knowledge to develop customer facing Policy and Procedures</w:t>
            </w:r>
          </w:p>
          <w:p w14:paraId="01CB44AB" w14:textId="77777777" w:rsidR="003459C2" w:rsidRPr="00B45343" w:rsidRDefault="003459C2" w:rsidP="00982194">
            <w:pPr>
              <w:rPr>
                <w:rFonts w:cs="Arial"/>
                <w:sz w:val="22"/>
              </w:rPr>
            </w:pPr>
          </w:p>
        </w:tc>
        <w:tc>
          <w:tcPr>
            <w:tcW w:w="2982" w:type="dxa"/>
            <w:shd w:val="clear" w:color="auto" w:fill="E2EFD9" w:themeFill="accent6" w:themeFillTint="33"/>
          </w:tcPr>
          <w:p w14:paraId="6E160413" w14:textId="77777777" w:rsidR="003459C2" w:rsidRPr="00B45343" w:rsidRDefault="003459C2" w:rsidP="00982194">
            <w:pPr>
              <w:rPr>
                <w:rFonts w:cs="Arial"/>
                <w:bCs/>
                <w:sz w:val="22"/>
              </w:rPr>
            </w:pPr>
            <w:r w:rsidRPr="00B45343">
              <w:rPr>
                <w:rFonts w:cs="Arial"/>
                <w:bCs/>
                <w:sz w:val="22"/>
              </w:rPr>
              <w:t>Essential</w:t>
            </w:r>
          </w:p>
        </w:tc>
      </w:tr>
      <w:tr w:rsidR="003459C2" w:rsidRPr="00B45343" w14:paraId="22113F4C" w14:textId="77777777" w:rsidTr="00982194">
        <w:tc>
          <w:tcPr>
            <w:tcW w:w="7508" w:type="dxa"/>
            <w:shd w:val="clear" w:color="auto" w:fill="E2EFD9" w:themeFill="accent6" w:themeFillTint="33"/>
          </w:tcPr>
          <w:p w14:paraId="71F61F24" w14:textId="7353BA3E" w:rsidR="003459C2" w:rsidRPr="00B45343" w:rsidRDefault="003459C2" w:rsidP="00982194">
            <w:pPr>
              <w:rPr>
                <w:rFonts w:cs="Arial"/>
                <w:bCs/>
                <w:sz w:val="22"/>
              </w:rPr>
            </w:pPr>
            <w:r w:rsidRPr="00B45343">
              <w:rPr>
                <w:rFonts w:cs="Arial"/>
                <w:bCs/>
                <w:sz w:val="22"/>
              </w:rPr>
              <w:t xml:space="preserve">Developing </w:t>
            </w:r>
            <w:r w:rsidR="005336BF">
              <w:rPr>
                <w:rFonts w:cs="Arial"/>
                <w:bCs/>
                <w:sz w:val="22"/>
              </w:rPr>
              <w:t>the</w:t>
            </w:r>
            <w:r w:rsidRPr="00B45343">
              <w:rPr>
                <w:rFonts w:cs="Arial"/>
                <w:bCs/>
                <w:sz w:val="22"/>
              </w:rPr>
              <w:t xml:space="preserve"> organisation’s response to Regulatory requirements.</w:t>
            </w:r>
          </w:p>
          <w:p w14:paraId="0A15A85C" w14:textId="77777777" w:rsidR="003459C2" w:rsidRPr="00B45343" w:rsidRDefault="003459C2" w:rsidP="00982194">
            <w:pPr>
              <w:rPr>
                <w:rFonts w:cs="Arial"/>
                <w:sz w:val="22"/>
              </w:rPr>
            </w:pPr>
          </w:p>
        </w:tc>
        <w:tc>
          <w:tcPr>
            <w:tcW w:w="2982" w:type="dxa"/>
            <w:shd w:val="clear" w:color="auto" w:fill="E2EFD9" w:themeFill="accent6" w:themeFillTint="33"/>
          </w:tcPr>
          <w:p w14:paraId="7BE883B2" w14:textId="77777777" w:rsidR="003459C2" w:rsidRPr="00B45343" w:rsidRDefault="003459C2" w:rsidP="00982194">
            <w:pPr>
              <w:rPr>
                <w:rFonts w:cs="Arial"/>
                <w:bCs/>
                <w:sz w:val="22"/>
              </w:rPr>
            </w:pPr>
            <w:r w:rsidRPr="00B45343">
              <w:rPr>
                <w:rFonts w:cs="Arial"/>
                <w:bCs/>
                <w:sz w:val="22"/>
              </w:rPr>
              <w:t>Essential</w:t>
            </w:r>
          </w:p>
        </w:tc>
      </w:tr>
      <w:tr w:rsidR="003459C2" w:rsidRPr="00B45343" w14:paraId="0FC057D7" w14:textId="77777777" w:rsidTr="00982194">
        <w:tc>
          <w:tcPr>
            <w:tcW w:w="7508" w:type="dxa"/>
            <w:shd w:val="clear" w:color="auto" w:fill="E2EFD9" w:themeFill="accent6" w:themeFillTint="33"/>
          </w:tcPr>
          <w:p w14:paraId="0AB6155D" w14:textId="77777777" w:rsidR="003459C2" w:rsidRPr="00B45343" w:rsidRDefault="003459C2" w:rsidP="00982194">
            <w:pPr>
              <w:rPr>
                <w:rFonts w:cs="Arial"/>
                <w:bCs/>
                <w:sz w:val="22"/>
              </w:rPr>
            </w:pPr>
            <w:r w:rsidRPr="00B45343">
              <w:rPr>
                <w:rFonts w:cs="Arial"/>
                <w:bCs/>
                <w:sz w:val="22"/>
              </w:rPr>
              <w:t xml:space="preserve">Working collaboratively across </w:t>
            </w:r>
            <w:proofErr w:type="gramStart"/>
            <w:r w:rsidRPr="00B45343">
              <w:rPr>
                <w:rFonts w:cs="Arial"/>
                <w:bCs/>
                <w:sz w:val="22"/>
              </w:rPr>
              <w:t>a number of</w:t>
            </w:r>
            <w:proofErr w:type="gramEnd"/>
            <w:r w:rsidRPr="00B45343">
              <w:rPr>
                <w:rFonts w:cs="Arial"/>
                <w:bCs/>
                <w:sz w:val="22"/>
              </w:rPr>
              <w:t xml:space="preserve"> disciplines in order to achieve results</w:t>
            </w:r>
          </w:p>
          <w:p w14:paraId="065E4098" w14:textId="77777777" w:rsidR="003459C2" w:rsidRPr="00B45343" w:rsidRDefault="003459C2" w:rsidP="00982194">
            <w:pPr>
              <w:rPr>
                <w:rFonts w:cs="Arial"/>
                <w:sz w:val="22"/>
              </w:rPr>
            </w:pPr>
          </w:p>
        </w:tc>
        <w:tc>
          <w:tcPr>
            <w:tcW w:w="2982" w:type="dxa"/>
            <w:shd w:val="clear" w:color="auto" w:fill="E2EFD9" w:themeFill="accent6" w:themeFillTint="33"/>
          </w:tcPr>
          <w:p w14:paraId="68E0B659" w14:textId="77777777" w:rsidR="003459C2" w:rsidRPr="00B45343" w:rsidRDefault="003459C2" w:rsidP="00982194">
            <w:pPr>
              <w:rPr>
                <w:rFonts w:cs="Arial"/>
                <w:bCs/>
                <w:sz w:val="22"/>
              </w:rPr>
            </w:pPr>
            <w:r w:rsidRPr="00B45343">
              <w:rPr>
                <w:rFonts w:cs="Arial"/>
                <w:bCs/>
                <w:sz w:val="22"/>
              </w:rPr>
              <w:t>Essential</w:t>
            </w:r>
          </w:p>
        </w:tc>
      </w:tr>
      <w:tr w:rsidR="003459C2" w:rsidRPr="00B45343" w14:paraId="2E545B4C" w14:textId="77777777" w:rsidTr="00982194">
        <w:tc>
          <w:tcPr>
            <w:tcW w:w="7508" w:type="dxa"/>
            <w:shd w:val="clear" w:color="auto" w:fill="E2EFD9" w:themeFill="accent6" w:themeFillTint="33"/>
          </w:tcPr>
          <w:p w14:paraId="60F68EF9" w14:textId="3A36C303" w:rsidR="003459C2" w:rsidRPr="00B45343" w:rsidRDefault="003459C2" w:rsidP="00982194">
            <w:pPr>
              <w:rPr>
                <w:rFonts w:cs="Arial"/>
                <w:bCs/>
                <w:sz w:val="22"/>
              </w:rPr>
            </w:pPr>
            <w:r w:rsidRPr="00B45343">
              <w:rPr>
                <w:rFonts w:cs="Arial"/>
                <w:bCs/>
                <w:sz w:val="22"/>
              </w:rPr>
              <w:t>Developing and/or delivering customer engagements</w:t>
            </w:r>
            <w:r w:rsidR="005336BF">
              <w:rPr>
                <w:rFonts w:cs="Arial"/>
                <w:bCs/>
                <w:sz w:val="22"/>
              </w:rPr>
              <w:t xml:space="preserve"> and consultation</w:t>
            </w:r>
            <w:r w:rsidRPr="00B45343">
              <w:rPr>
                <w:rFonts w:cs="Arial"/>
                <w:bCs/>
                <w:sz w:val="22"/>
              </w:rPr>
              <w:t xml:space="preserve"> plans</w:t>
            </w:r>
          </w:p>
          <w:p w14:paraId="6DD7C550" w14:textId="77777777" w:rsidR="003459C2" w:rsidRPr="00B45343" w:rsidRDefault="003459C2" w:rsidP="00982194">
            <w:pPr>
              <w:rPr>
                <w:rFonts w:cs="Arial"/>
                <w:sz w:val="22"/>
              </w:rPr>
            </w:pPr>
          </w:p>
        </w:tc>
        <w:tc>
          <w:tcPr>
            <w:tcW w:w="2982" w:type="dxa"/>
            <w:shd w:val="clear" w:color="auto" w:fill="E2EFD9" w:themeFill="accent6" w:themeFillTint="33"/>
          </w:tcPr>
          <w:p w14:paraId="09B98C9F" w14:textId="77777777" w:rsidR="003459C2" w:rsidRPr="00B45343" w:rsidRDefault="003459C2" w:rsidP="00982194">
            <w:pPr>
              <w:rPr>
                <w:rFonts w:cs="Arial"/>
                <w:bCs/>
                <w:sz w:val="22"/>
              </w:rPr>
            </w:pPr>
            <w:r w:rsidRPr="00B45343">
              <w:rPr>
                <w:rFonts w:cs="Arial"/>
                <w:bCs/>
                <w:sz w:val="22"/>
              </w:rPr>
              <w:t>Essential</w:t>
            </w:r>
          </w:p>
        </w:tc>
      </w:tr>
      <w:tr w:rsidR="003459C2" w:rsidRPr="00B45343" w14:paraId="66B09141" w14:textId="77777777" w:rsidTr="00982194">
        <w:tc>
          <w:tcPr>
            <w:tcW w:w="7508" w:type="dxa"/>
            <w:shd w:val="clear" w:color="auto" w:fill="E2EFD9" w:themeFill="accent6" w:themeFillTint="33"/>
          </w:tcPr>
          <w:p w14:paraId="753F3A8A" w14:textId="77777777" w:rsidR="003459C2" w:rsidRPr="00B45343" w:rsidRDefault="003459C2" w:rsidP="00982194">
            <w:pPr>
              <w:rPr>
                <w:rFonts w:cs="Arial"/>
                <w:bCs/>
                <w:sz w:val="22"/>
              </w:rPr>
            </w:pPr>
            <w:r w:rsidRPr="00B45343">
              <w:rPr>
                <w:rFonts w:cs="Arial"/>
                <w:bCs/>
                <w:sz w:val="22"/>
              </w:rPr>
              <w:t>Excellent written and verbal communication with the ability to interact effectively and sensitively, in person, via the telephone and in writing with vulnerable customers and a range of stakeholders, internal and external</w:t>
            </w:r>
          </w:p>
          <w:p w14:paraId="15B5A85C" w14:textId="77777777" w:rsidR="003459C2" w:rsidRPr="00B45343" w:rsidRDefault="003459C2" w:rsidP="00982194">
            <w:pPr>
              <w:rPr>
                <w:rFonts w:cs="Arial"/>
                <w:sz w:val="22"/>
              </w:rPr>
            </w:pPr>
          </w:p>
        </w:tc>
        <w:tc>
          <w:tcPr>
            <w:tcW w:w="2982" w:type="dxa"/>
            <w:shd w:val="clear" w:color="auto" w:fill="E2EFD9" w:themeFill="accent6" w:themeFillTint="33"/>
          </w:tcPr>
          <w:p w14:paraId="75089E5F" w14:textId="77777777" w:rsidR="003459C2" w:rsidRPr="00B45343" w:rsidRDefault="003459C2" w:rsidP="00982194">
            <w:pPr>
              <w:rPr>
                <w:rFonts w:cs="Arial"/>
                <w:bCs/>
                <w:sz w:val="22"/>
              </w:rPr>
            </w:pPr>
            <w:r w:rsidRPr="00B45343">
              <w:rPr>
                <w:rFonts w:cs="Arial"/>
                <w:bCs/>
                <w:sz w:val="22"/>
              </w:rPr>
              <w:t>Essential</w:t>
            </w:r>
          </w:p>
        </w:tc>
      </w:tr>
      <w:tr w:rsidR="003459C2" w:rsidRPr="00B45343" w14:paraId="6095629A" w14:textId="77777777" w:rsidTr="00982194">
        <w:tc>
          <w:tcPr>
            <w:tcW w:w="7508" w:type="dxa"/>
            <w:shd w:val="clear" w:color="auto" w:fill="E2EFD9" w:themeFill="accent6" w:themeFillTint="33"/>
          </w:tcPr>
          <w:p w14:paraId="1EC15670" w14:textId="77777777" w:rsidR="003459C2" w:rsidRPr="00B45343" w:rsidRDefault="003459C2" w:rsidP="00982194">
            <w:pPr>
              <w:spacing w:line="259" w:lineRule="auto"/>
              <w:rPr>
                <w:rFonts w:cs="Arial"/>
                <w:bCs/>
                <w:sz w:val="22"/>
              </w:rPr>
            </w:pPr>
            <w:r w:rsidRPr="00B45343">
              <w:rPr>
                <w:rFonts w:cs="Arial"/>
                <w:sz w:val="22"/>
              </w:rPr>
              <w:t>Experience of supporting customers with a range of vulnerabilities.</w:t>
            </w:r>
          </w:p>
          <w:p w14:paraId="7A1DC8C5" w14:textId="77777777" w:rsidR="003459C2" w:rsidRPr="00B45343" w:rsidRDefault="003459C2" w:rsidP="00982194">
            <w:pPr>
              <w:spacing w:line="259" w:lineRule="auto"/>
              <w:rPr>
                <w:rFonts w:cs="Arial"/>
                <w:sz w:val="22"/>
              </w:rPr>
            </w:pPr>
          </w:p>
        </w:tc>
        <w:tc>
          <w:tcPr>
            <w:tcW w:w="2982" w:type="dxa"/>
            <w:shd w:val="clear" w:color="auto" w:fill="E2EFD9" w:themeFill="accent6" w:themeFillTint="33"/>
          </w:tcPr>
          <w:p w14:paraId="63AC35B6" w14:textId="77777777" w:rsidR="003459C2" w:rsidRPr="00B45343" w:rsidRDefault="003459C2" w:rsidP="00982194">
            <w:pPr>
              <w:rPr>
                <w:rFonts w:cs="Arial"/>
                <w:bCs/>
                <w:sz w:val="22"/>
              </w:rPr>
            </w:pPr>
            <w:r w:rsidRPr="00B45343">
              <w:rPr>
                <w:rFonts w:cs="Arial"/>
                <w:bCs/>
                <w:sz w:val="22"/>
              </w:rPr>
              <w:t>Desirable</w:t>
            </w:r>
          </w:p>
        </w:tc>
      </w:tr>
      <w:tr w:rsidR="003459C2" w:rsidRPr="00B45343" w14:paraId="373D8BD6" w14:textId="77777777" w:rsidTr="00982194">
        <w:tc>
          <w:tcPr>
            <w:tcW w:w="7508" w:type="dxa"/>
            <w:shd w:val="clear" w:color="auto" w:fill="E2EFD9" w:themeFill="accent6" w:themeFillTint="33"/>
          </w:tcPr>
          <w:p w14:paraId="5DF4A5D4" w14:textId="77777777" w:rsidR="003459C2" w:rsidRPr="00B45343" w:rsidRDefault="003459C2" w:rsidP="00982194">
            <w:pPr>
              <w:rPr>
                <w:rFonts w:cs="Arial"/>
                <w:sz w:val="22"/>
              </w:rPr>
            </w:pPr>
            <w:r w:rsidRPr="00B45343">
              <w:rPr>
                <w:rFonts w:cs="Arial"/>
                <w:sz w:val="22"/>
              </w:rPr>
              <w:t>Previous experience of data input and maintenance of databases and/or Contact Management Systems</w:t>
            </w:r>
          </w:p>
          <w:p w14:paraId="0D8AA7D6" w14:textId="77777777" w:rsidR="003459C2" w:rsidRPr="00B45343" w:rsidRDefault="003459C2" w:rsidP="00982194">
            <w:pPr>
              <w:rPr>
                <w:rFonts w:cs="Arial"/>
                <w:b/>
                <w:bCs/>
                <w:sz w:val="22"/>
              </w:rPr>
            </w:pPr>
          </w:p>
        </w:tc>
        <w:tc>
          <w:tcPr>
            <w:tcW w:w="2982" w:type="dxa"/>
            <w:shd w:val="clear" w:color="auto" w:fill="E2EFD9" w:themeFill="accent6" w:themeFillTint="33"/>
          </w:tcPr>
          <w:p w14:paraId="1B556CD9" w14:textId="77777777" w:rsidR="003459C2" w:rsidRPr="00B45343" w:rsidRDefault="003459C2" w:rsidP="00982194">
            <w:pPr>
              <w:rPr>
                <w:rFonts w:cs="Arial"/>
                <w:bCs/>
                <w:sz w:val="22"/>
              </w:rPr>
            </w:pPr>
            <w:r w:rsidRPr="00B45343">
              <w:rPr>
                <w:rFonts w:cs="Arial"/>
                <w:bCs/>
                <w:sz w:val="22"/>
              </w:rPr>
              <w:t>Essential</w:t>
            </w:r>
          </w:p>
        </w:tc>
      </w:tr>
      <w:tr w:rsidR="003459C2" w:rsidRPr="00B45343" w14:paraId="2DF4360F" w14:textId="77777777" w:rsidTr="00982194">
        <w:tc>
          <w:tcPr>
            <w:tcW w:w="7508" w:type="dxa"/>
            <w:shd w:val="clear" w:color="auto" w:fill="E2EFD9" w:themeFill="accent6" w:themeFillTint="33"/>
          </w:tcPr>
          <w:p w14:paraId="4F2A63C3" w14:textId="4A31962E" w:rsidR="003459C2" w:rsidRPr="00B45343" w:rsidRDefault="005336BF" w:rsidP="00982194">
            <w:pPr>
              <w:spacing w:line="259" w:lineRule="auto"/>
              <w:rPr>
                <w:rFonts w:cs="Arial"/>
                <w:sz w:val="22"/>
              </w:rPr>
            </w:pPr>
            <w:r>
              <w:rPr>
                <w:rFonts w:cs="Arial"/>
                <w:sz w:val="22"/>
              </w:rPr>
              <w:t>Current k</w:t>
            </w:r>
            <w:r w:rsidR="003459C2" w:rsidRPr="00B45343">
              <w:rPr>
                <w:rFonts w:cs="Arial"/>
                <w:sz w:val="22"/>
              </w:rPr>
              <w:t>nowledge of Health and Safety, Equality and Diversity, Safeguarding legislation in relation to the role</w:t>
            </w:r>
          </w:p>
          <w:p w14:paraId="28421392" w14:textId="77777777" w:rsidR="003459C2" w:rsidRPr="00B45343" w:rsidRDefault="003459C2" w:rsidP="00982194">
            <w:pPr>
              <w:spacing w:line="259" w:lineRule="auto"/>
              <w:rPr>
                <w:rFonts w:cs="Arial"/>
                <w:b/>
                <w:bCs/>
                <w:sz w:val="22"/>
              </w:rPr>
            </w:pPr>
          </w:p>
        </w:tc>
        <w:tc>
          <w:tcPr>
            <w:tcW w:w="2982" w:type="dxa"/>
            <w:shd w:val="clear" w:color="auto" w:fill="E2EFD9" w:themeFill="accent6" w:themeFillTint="33"/>
          </w:tcPr>
          <w:p w14:paraId="09F598D1" w14:textId="77777777" w:rsidR="003459C2" w:rsidRPr="00B45343" w:rsidRDefault="003459C2" w:rsidP="00982194">
            <w:pPr>
              <w:rPr>
                <w:rFonts w:cs="Arial"/>
                <w:bCs/>
                <w:sz w:val="22"/>
              </w:rPr>
            </w:pPr>
            <w:r w:rsidRPr="00B45343">
              <w:rPr>
                <w:rFonts w:cs="Arial"/>
                <w:bCs/>
                <w:sz w:val="22"/>
              </w:rPr>
              <w:t>Essential</w:t>
            </w:r>
          </w:p>
        </w:tc>
      </w:tr>
      <w:tr w:rsidR="003459C2" w:rsidRPr="00B45343" w14:paraId="683C6EA0" w14:textId="77777777" w:rsidTr="00982194">
        <w:tc>
          <w:tcPr>
            <w:tcW w:w="7508" w:type="dxa"/>
            <w:shd w:val="clear" w:color="auto" w:fill="E2EFD9" w:themeFill="accent6" w:themeFillTint="33"/>
          </w:tcPr>
          <w:p w14:paraId="0CCAB6C4" w14:textId="77777777" w:rsidR="003459C2" w:rsidRPr="00B45343" w:rsidRDefault="003459C2" w:rsidP="00982194">
            <w:pPr>
              <w:rPr>
                <w:rFonts w:cs="Arial"/>
                <w:bCs/>
                <w:sz w:val="22"/>
              </w:rPr>
            </w:pPr>
            <w:r w:rsidRPr="00B45343">
              <w:rPr>
                <w:rFonts w:cs="Arial"/>
                <w:bCs/>
                <w:sz w:val="22"/>
              </w:rPr>
              <w:t xml:space="preserve">Able to work flexibly and be responsive to change </w:t>
            </w:r>
          </w:p>
          <w:p w14:paraId="57D24475" w14:textId="77777777" w:rsidR="003459C2" w:rsidRPr="00B45343" w:rsidRDefault="003459C2" w:rsidP="00982194">
            <w:pPr>
              <w:rPr>
                <w:rFonts w:cs="Arial"/>
                <w:sz w:val="22"/>
              </w:rPr>
            </w:pPr>
          </w:p>
        </w:tc>
        <w:tc>
          <w:tcPr>
            <w:tcW w:w="2982" w:type="dxa"/>
            <w:shd w:val="clear" w:color="auto" w:fill="E2EFD9" w:themeFill="accent6" w:themeFillTint="33"/>
          </w:tcPr>
          <w:p w14:paraId="389932BE" w14:textId="77777777" w:rsidR="003459C2" w:rsidRPr="00B45343" w:rsidRDefault="003459C2" w:rsidP="00982194">
            <w:pPr>
              <w:rPr>
                <w:rFonts w:cs="Arial"/>
                <w:bCs/>
                <w:sz w:val="22"/>
              </w:rPr>
            </w:pPr>
            <w:r w:rsidRPr="00B45343">
              <w:rPr>
                <w:rFonts w:cs="Arial"/>
                <w:bCs/>
                <w:sz w:val="22"/>
              </w:rPr>
              <w:t>Essential</w:t>
            </w:r>
          </w:p>
        </w:tc>
      </w:tr>
      <w:tr w:rsidR="003459C2" w:rsidRPr="00B45343" w14:paraId="746BCD77" w14:textId="77777777" w:rsidTr="00982194">
        <w:tc>
          <w:tcPr>
            <w:tcW w:w="7508" w:type="dxa"/>
            <w:shd w:val="clear" w:color="auto" w:fill="E2EFD9" w:themeFill="accent6" w:themeFillTint="33"/>
          </w:tcPr>
          <w:p w14:paraId="716CD487" w14:textId="77777777" w:rsidR="003459C2" w:rsidRPr="00B45343" w:rsidRDefault="003459C2" w:rsidP="00982194">
            <w:pPr>
              <w:rPr>
                <w:rFonts w:cs="Arial"/>
                <w:sz w:val="22"/>
              </w:rPr>
            </w:pPr>
            <w:r w:rsidRPr="00B45343">
              <w:rPr>
                <w:rFonts w:cs="Arial"/>
                <w:bCs/>
                <w:sz w:val="22"/>
              </w:rPr>
              <w:t>Good team working skills with the ability to work effectively as part of a team coupled with the ability to work on one’s own to achieve results</w:t>
            </w:r>
          </w:p>
        </w:tc>
        <w:tc>
          <w:tcPr>
            <w:tcW w:w="2982" w:type="dxa"/>
            <w:shd w:val="clear" w:color="auto" w:fill="E2EFD9" w:themeFill="accent6" w:themeFillTint="33"/>
          </w:tcPr>
          <w:p w14:paraId="7722282A" w14:textId="77777777" w:rsidR="003459C2" w:rsidRPr="00B45343" w:rsidRDefault="003459C2" w:rsidP="00982194">
            <w:pPr>
              <w:rPr>
                <w:rFonts w:cs="Arial"/>
                <w:bCs/>
                <w:sz w:val="22"/>
              </w:rPr>
            </w:pPr>
            <w:r w:rsidRPr="00B45343">
              <w:rPr>
                <w:rFonts w:cs="Arial"/>
                <w:bCs/>
                <w:sz w:val="22"/>
              </w:rPr>
              <w:t>Essential</w:t>
            </w:r>
          </w:p>
        </w:tc>
      </w:tr>
      <w:tr w:rsidR="003459C2" w:rsidRPr="00B45343" w14:paraId="277FD8C2" w14:textId="77777777" w:rsidTr="00982194">
        <w:tc>
          <w:tcPr>
            <w:tcW w:w="7508" w:type="dxa"/>
            <w:shd w:val="clear" w:color="auto" w:fill="E2EFD9" w:themeFill="accent6" w:themeFillTint="33"/>
          </w:tcPr>
          <w:p w14:paraId="66B631F5" w14:textId="77777777" w:rsidR="003459C2" w:rsidRPr="00B45343" w:rsidRDefault="003459C2" w:rsidP="00982194">
            <w:pPr>
              <w:rPr>
                <w:rFonts w:cs="Arial"/>
                <w:bCs/>
                <w:sz w:val="22"/>
              </w:rPr>
            </w:pPr>
            <w:r w:rsidRPr="00B45343">
              <w:rPr>
                <w:rFonts w:cs="Arial"/>
                <w:bCs/>
                <w:sz w:val="22"/>
              </w:rPr>
              <w:t xml:space="preserve">Customer focused and a team player is key as you will be managing relationships with business managers, contractors, </w:t>
            </w:r>
            <w:proofErr w:type="gramStart"/>
            <w:r w:rsidRPr="00B45343">
              <w:rPr>
                <w:rFonts w:cs="Arial"/>
                <w:bCs/>
                <w:sz w:val="22"/>
              </w:rPr>
              <w:t>consultants</w:t>
            </w:r>
            <w:proofErr w:type="gramEnd"/>
            <w:r w:rsidRPr="00B45343">
              <w:rPr>
                <w:rFonts w:cs="Arial"/>
                <w:bCs/>
                <w:sz w:val="22"/>
              </w:rPr>
              <w:t xml:space="preserve"> and our residents, through collaborating, influencing, challenging and negotiating</w:t>
            </w:r>
          </w:p>
          <w:p w14:paraId="76A77B36" w14:textId="77777777" w:rsidR="003459C2" w:rsidRPr="00B45343" w:rsidRDefault="003459C2" w:rsidP="00982194">
            <w:pPr>
              <w:rPr>
                <w:rFonts w:cs="Arial"/>
                <w:bCs/>
                <w:sz w:val="22"/>
              </w:rPr>
            </w:pPr>
          </w:p>
        </w:tc>
        <w:tc>
          <w:tcPr>
            <w:tcW w:w="2982" w:type="dxa"/>
            <w:shd w:val="clear" w:color="auto" w:fill="E2EFD9" w:themeFill="accent6" w:themeFillTint="33"/>
          </w:tcPr>
          <w:p w14:paraId="122EC673" w14:textId="77777777" w:rsidR="003459C2" w:rsidRPr="00B45343" w:rsidRDefault="003459C2" w:rsidP="00982194">
            <w:pPr>
              <w:rPr>
                <w:rFonts w:cs="Arial"/>
                <w:bCs/>
                <w:sz w:val="22"/>
              </w:rPr>
            </w:pPr>
            <w:r w:rsidRPr="00B45343">
              <w:rPr>
                <w:rFonts w:cs="Arial"/>
                <w:bCs/>
                <w:sz w:val="22"/>
              </w:rPr>
              <w:t>Essential</w:t>
            </w:r>
          </w:p>
        </w:tc>
      </w:tr>
      <w:tr w:rsidR="003459C2" w:rsidRPr="00B45343" w14:paraId="233789C8" w14:textId="77777777" w:rsidTr="00982194">
        <w:tc>
          <w:tcPr>
            <w:tcW w:w="7508" w:type="dxa"/>
            <w:shd w:val="clear" w:color="auto" w:fill="E2EFD9" w:themeFill="accent6" w:themeFillTint="33"/>
          </w:tcPr>
          <w:p w14:paraId="6EAB600B" w14:textId="77777777" w:rsidR="003459C2" w:rsidRPr="00B45343" w:rsidRDefault="003459C2" w:rsidP="00982194">
            <w:pPr>
              <w:rPr>
                <w:rFonts w:cs="Arial"/>
                <w:bCs/>
                <w:sz w:val="22"/>
              </w:rPr>
            </w:pPr>
          </w:p>
        </w:tc>
        <w:tc>
          <w:tcPr>
            <w:tcW w:w="2982" w:type="dxa"/>
            <w:shd w:val="clear" w:color="auto" w:fill="E2EFD9" w:themeFill="accent6" w:themeFillTint="33"/>
          </w:tcPr>
          <w:p w14:paraId="3F907078" w14:textId="77777777" w:rsidR="003459C2" w:rsidRPr="00B45343" w:rsidRDefault="003459C2" w:rsidP="00982194">
            <w:pPr>
              <w:rPr>
                <w:rFonts w:cs="Arial"/>
                <w:bCs/>
                <w:sz w:val="22"/>
              </w:rPr>
            </w:pPr>
          </w:p>
        </w:tc>
      </w:tr>
    </w:tbl>
    <w:p w14:paraId="24AD7D7F" w14:textId="77777777" w:rsidR="003459C2" w:rsidRPr="003459C2" w:rsidRDefault="003459C2" w:rsidP="003459C2"/>
    <w:p w14:paraId="2EB441B0" w14:textId="77777777" w:rsidR="003459C2" w:rsidRDefault="003459C2" w:rsidP="003459C2"/>
    <w:p w14:paraId="5448BA87" w14:textId="77777777" w:rsidR="003459C2" w:rsidRDefault="003459C2" w:rsidP="003459C2"/>
    <w:tbl>
      <w:tblPr>
        <w:tblStyle w:val="TableGrid"/>
        <w:tblpPr w:leftFromText="180" w:rightFromText="180" w:vertAnchor="page" w:horzAnchor="margin" w:tblpY="2570"/>
        <w:tblW w:w="10490" w:type="dxa"/>
        <w:shd w:val="clear" w:color="auto" w:fill="E2EFD9" w:themeFill="accent6" w:themeFillTint="33"/>
        <w:tblLook w:val="04A0" w:firstRow="1" w:lastRow="0" w:firstColumn="1" w:lastColumn="0" w:noHBand="0" w:noVBand="1"/>
      </w:tblPr>
      <w:tblGrid>
        <w:gridCol w:w="7508"/>
        <w:gridCol w:w="2982"/>
      </w:tblGrid>
      <w:tr w:rsidR="003459C2" w:rsidRPr="00B45343" w14:paraId="5FB88E0D" w14:textId="77777777" w:rsidTr="003459C2">
        <w:tc>
          <w:tcPr>
            <w:tcW w:w="7508" w:type="dxa"/>
            <w:shd w:val="clear" w:color="auto" w:fill="E2EFD9" w:themeFill="accent6" w:themeFillTint="33"/>
          </w:tcPr>
          <w:p w14:paraId="0528B2B9" w14:textId="77777777" w:rsidR="003459C2" w:rsidRPr="00B45343" w:rsidRDefault="003459C2" w:rsidP="003459C2">
            <w:pPr>
              <w:rPr>
                <w:rFonts w:cs="Arial"/>
                <w:bCs/>
                <w:sz w:val="22"/>
              </w:rPr>
            </w:pPr>
            <w:r w:rsidRPr="00B45343">
              <w:rPr>
                <w:rFonts w:cs="Arial"/>
                <w:bCs/>
                <w:sz w:val="22"/>
              </w:rPr>
              <w:t xml:space="preserve">Experience of successfully leading, </w:t>
            </w:r>
            <w:proofErr w:type="gramStart"/>
            <w:r w:rsidRPr="00B45343">
              <w:rPr>
                <w:rFonts w:cs="Arial"/>
                <w:bCs/>
                <w:sz w:val="22"/>
              </w:rPr>
              <w:t>managing</w:t>
            </w:r>
            <w:proofErr w:type="gramEnd"/>
            <w:r w:rsidRPr="00B45343">
              <w:rPr>
                <w:rFonts w:cs="Arial"/>
                <w:bCs/>
                <w:sz w:val="22"/>
              </w:rPr>
              <w:t xml:space="preserve"> and motivating teams, including managing team performance.</w:t>
            </w:r>
          </w:p>
          <w:p w14:paraId="055D2958" w14:textId="77777777" w:rsidR="003459C2" w:rsidRPr="00B45343" w:rsidRDefault="003459C2" w:rsidP="003459C2">
            <w:pPr>
              <w:rPr>
                <w:rFonts w:cs="Arial"/>
                <w:bCs/>
                <w:sz w:val="22"/>
              </w:rPr>
            </w:pPr>
          </w:p>
        </w:tc>
        <w:tc>
          <w:tcPr>
            <w:tcW w:w="2982" w:type="dxa"/>
            <w:shd w:val="clear" w:color="auto" w:fill="E2EFD9" w:themeFill="accent6" w:themeFillTint="33"/>
          </w:tcPr>
          <w:p w14:paraId="6207C90B" w14:textId="77777777" w:rsidR="003459C2" w:rsidRPr="00B45343" w:rsidRDefault="003459C2" w:rsidP="003459C2">
            <w:pPr>
              <w:rPr>
                <w:rFonts w:cs="Arial"/>
                <w:bCs/>
                <w:sz w:val="22"/>
              </w:rPr>
            </w:pPr>
            <w:r w:rsidRPr="00B45343">
              <w:rPr>
                <w:rFonts w:cs="Arial"/>
                <w:bCs/>
                <w:sz w:val="22"/>
              </w:rPr>
              <w:t>Essential</w:t>
            </w:r>
          </w:p>
        </w:tc>
      </w:tr>
      <w:tr w:rsidR="003459C2" w:rsidRPr="00B45343" w14:paraId="487255DF" w14:textId="77777777" w:rsidTr="003459C2">
        <w:tc>
          <w:tcPr>
            <w:tcW w:w="7508" w:type="dxa"/>
            <w:shd w:val="clear" w:color="auto" w:fill="E2EFD9" w:themeFill="accent6" w:themeFillTint="33"/>
          </w:tcPr>
          <w:p w14:paraId="462E6782" w14:textId="77777777" w:rsidR="003459C2" w:rsidRPr="00B45343" w:rsidRDefault="003459C2" w:rsidP="003459C2">
            <w:pPr>
              <w:rPr>
                <w:rFonts w:cs="Arial"/>
                <w:bCs/>
                <w:sz w:val="22"/>
              </w:rPr>
            </w:pPr>
            <w:r w:rsidRPr="00B45343">
              <w:rPr>
                <w:rFonts w:cs="Arial"/>
                <w:bCs/>
                <w:sz w:val="22"/>
              </w:rPr>
              <w:t xml:space="preserve">Significant experience / proven track record of managing building safety and delivering effective fire &amp; structural safety services to large and diverse portfolio of mix tenure properties. </w:t>
            </w:r>
          </w:p>
          <w:p w14:paraId="7D45B772" w14:textId="77777777" w:rsidR="003459C2" w:rsidRPr="00B45343" w:rsidRDefault="003459C2" w:rsidP="003459C2">
            <w:pPr>
              <w:rPr>
                <w:rFonts w:cs="Arial"/>
                <w:bCs/>
                <w:sz w:val="22"/>
              </w:rPr>
            </w:pPr>
          </w:p>
        </w:tc>
        <w:tc>
          <w:tcPr>
            <w:tcW w:w="2982" w:type="dxa"/>
            <w:shd w:val="clear" w:color="auto" w:fill="E2EFD9" w:themeFill="accent6" w:themeFillTint="33"/>
          </w:tcPr>
          <w:p w14:paraId="769B8CB8" w14:textId="77777777" w:rsidR="003459C2" w:rsidRPr="00B45343" w:rsidRDefault="003459C2" w:rsidP="003459C2">
            <w:pPr>
              <w:rPr>
                <w:rFonts w:cs="Arial"/>
                <w:bCs/>
                <w:sz w:val="22"/>
              </w:rPr>
            </w:pPr>
            <w:r w:rsidRPr="00B45343">
              <w:rPr>
                <w:rFonts w:cs="Arial"/>
                <w:bCs/>
                <w:sz w:val="22"/>
              </w:rPr>
              <w:t>Essential</w:t>
            </w:r>
          </w:p>
        </w:tc>
      </w:tr>
      <w:tr w:rsidR="003459C2" w:rsidRPr="00B45343" w14:paraId="582BEC98" w14:textId="77777777" w:rsidTr="003459C2">
        <w:tc>
          <w:tcPr>
            <w:tcW w:w="7508" w:type="dxa"/>
            <w:shd w:val="clear" w:color="auto" w:fill="E2EFD9" w:themeFill="accent6" w:themeFillTint="33"/>
          </w:tcPr>
          <w:p w14:paraId="65551C8F" w14:textId="77777777" w:rsidR="003459C2" w:rsidRPr="009E1919" w:rsidRDefault="003459C2" w:rsidP="003459C2">
            <w:pPr>
              <w:keepNext/>
              <w:keepLines/>
              <w:spacing w:before="240"/>
              <w:outlineLvl w:val="0"/>
              <w:rPr>
                <w:rFonts w:eastAsiaTheme="majorEastAsia" w:cstheme="majorBidi"/>
                <w:b/>
                <w:bCs/>
                <w:color w:val="385623" w:themeColor="accent6" w:themeShade="80"/>
                <w:sz w:val="22"/>
              </w:rPr>
            </w:pPr>
            <w:r w:rsidRPr="009E1919">
              <w:rPr>
                <w:rFonts w:eastAsiaTheme="majorEastAsia" w:cstheme="majorBidi"/>
                <w:b/>
                <w:bCs/>
                <w:color w:val="385623" w:themeColor="accent6" w:themeShade="80"/>
                <w:sz w:val="22"/>
              </w:rPr>
              <w:t>Qualifications</w:t>
            </w:r>
          </w:p>
        </w:tc>
        <w:tc>
          <w:tcPr>
            <w:tcW w:w="2982" w:type="dxa"/>
            <w:shd w:val="clear" w:color="auto" w:fill="E2EFD9" w:themeFill="accent6" w:themeFillTint="33"/>
          </w:tcPr>
          <w:p w14:paraId="4CE7FCFC" w14:textId="77777777" w:rsidR="003459C2" w:rsidRDefault="003459C2" w:rsidP="003459C2">
            <w:pPr>
              <w:keepNext/>
              <w:keepLines/>
              <w:spacing w:before="240"/>
              <w:outlineLvl w:val="0"/>
              <w:rPr>
                <w:rFonts w:eastAsiaTheme="majorEastAsia" w:cstheme="majorBidi"/>
                <w:b/>
                <w:bCs/>
                <w:color w:val="385623" w:themeColor="accent6" w:themeShade="80"/>
                <w:sz w:val="22"/>
              </w:rPr>
            </w:pPr>
            <w:r w:rsidRPr="009E1919">
              <w:rPr>
                <w:rFonts w:eastAsiaTheme="majorEastAsia" w:cstheme="majorBidi"/>
                <w:b/>
                <w:bCs/>
                <w:color w:val="385623" w:themeColor="accent6" w:themeShade="80"/>
                <w:sz w:val="22"/>
              </w:rPr>
              <w:t>Shortlisting Criteria</w:t>
            </w:r>
          </w:p>
          <w:p w14:paraId="0D357DE8" w14:textId="169428A5" w:rsidR="009E1919" w:rsidRPr="009E1919" w:rsidRDefault="009E1919" w:rsidP="003459C2">
            <w:pPr>
              <w:keepNext/>
              <w:keepLines/>
              <w:spacing w:before="240"/>
              <w:outlineLvl w:val="0"/>
              <w:rPr>
                <w:rFonts w:eastAsiaTheme="majorEastAsia" w:cstheme="majorBidi"/>
                <w:b/>
                <w:bCs/>
                <w:color w:val="385623" w:themeColor="accent6" w:themeShade="80"/>
                <w:sz w:val="22"/>
              </w:rPr>
            </w:pPr>
          </w:p>
        </w:tc>
      </w:tr>
      <w:tr w:rsidR="003459C2" w:rsidRPr="00B45343" w14:paraId="0419C789" w14:textId="77777777" w:rsidTr="003459C2">
        <w:tc>
          <w:tcPr>
            <w:tcW w:w="7508" w:type="dxa"/>
            <w:shd w:val="clear" w:color="auto" w:fill="E2EFD9" w:themeFill="accent6" w:themeFillTint="33"/>
          </w:tcPr>
          <w:p w14:paraId="28206FB7" w14:textId="77777777" w:rsidR="003459C2" w:rsidRPr="00B45343" w:rsidRDefault="003459C2" w:rsidP="003459C2">
            <w:pPr>
              <w:rPr>
                <w:rFonts w:cs="Arial"/>
                <w:sz w:val="22"/>
              </w:rPr>
            </w:pPr>
            <w:r w:rsidRPr="00B45343">
              <w:rPr>
                <w:rFonts w:cs="Arial"/>
                <w:sz w:val="22"/>
              </w:rPr>
              <w:t xml:space="preserve">Diploma level in asset, building and / or compliance management (including Level 4 VRQ’s; NEBOSH Fire Certificate/Diploma or Certified in Applied Fire Risk Assessment (previously FRA and Fire Safety Management, etc) or equivalent. </w:t>
            </w:r>
          </w:p>
          <w:p w14:paraId="7F6A99EA" w14:textId="77777777" w:rsidR="003459C2" w:rsidRPr="00B45343" w:rsidRDefault="003459C2" w:rsidP="003459C2">
            <w:pPr>
              <w:rPr>
                <w:rFonts w:cs="Arial"/>
                <w:sz w:val="22"/>
              </w:rPr>
            </w:pPr>
          </w:p>
        </w:tc>
        <w:tc>
          <w:tcPr>
            <w:tcW w:w="2982" w:type="dxa"/>
            <w:shd w:val="clear" w:color="auto" w:fill="E2EFD9" w:themeFill="accent6" w:themeFillTint="33"/>
          </w:tcPr>
          <w:p w14:paraId="379FAF6D" w14:textId="77777777" w:rsidR="003459C2" w:rsidRPr="00B45343" w:rsidRDefault="003459C2" w:rsidP="003459C2">
            <w:pPr>
              <w:rPr>
                <w:rFonts w:asciiTheme="minorHAnsi" w:hAnsiTheme="minorHAnsi"/>
                <w:sz w:val="22"/>
              </w:rPr>
            </w:pPr>
            <w:r w:rsidRPr="00B45343">
              <w:rPr>
                <w:rFonts w:cs="Arial"/>
                <w:bCs/>
                <w:sz w:val="22"/>
              </w:rPr>
              <w:t>Essential</w:t>
            </w:r>
          </w:p>
        </w:tc>
      </w:tr>
      <w:tr w:rsidR="003459C2" w:rsidRPr="00B45343" w14:paraId="558F6638" w14:textId="77777777" w:rsidTr="003459C2">
        <w:tc>
          <w:tcPr>
            <w:tcW w:w="7508" w:type="dxa"/>
            <w:shd w:val="clear" w:color="auto" w:fill="E2EFD9" w:themeFill="accent6" w:themeFillTint="33"/>
          </w:tcPr>
          <w:p w14:paraId="6C088B90" w14:textId="77777777" w:rsidR="003459C2" w:rsidRPr="00B45343" w:rsidRDefault="003459C2" w:rsidP="003459C2">
            <w:pPr>
              <w:rPr>
                <w:rFonts w:cs="Arial"/>
                <w:sz w:val="22"/>
              </w:rPr>
            </w:pPr>
          </w:p>
          <w:p w14:paraId="1EDF0761" w14:textId="77777777" w:rsidR="003459C2" w:rsidRPr="00B45343" w:rsidRDefault="003459C2" w:rsidP="003459C2">
            <w:pPr>
              <w:rPr>
                <w:rFonts w:cs="Arial"/>
                <w:sz w:val="22"/>
              </w:rPr>
            </w:pPr>
            <w:r w:rsidRPr="00B45343">
              <w:rPr>
                <w:rFonts w:cs="Arial"/>
                <w:sz w:val="22"/>
              </w:rPr>
              <w:t>Construction and Built Environment: Degree level qualification</w:t>
            </w:r>
          </w:p>
          <w:p w14:paraId="6D2AD5A6" w14:textId="77777777" w:rsidR="003459C2" w:rsidRPr="00B45343" w:rsidRDefault="003459C2" w:rsidP="003459C2">
            <w:pPr>
              <w:rPr>
                <w:rFonts w:cs="Arial"/>
                <w:sz w:val="22"/>
              </w:rPr>
            </w:pPr>
          </w:p>
        </w:tc>
        <w:tc>
          <w:tcPr>
            <w:tcW w:w="2982" w:type="dxa"/>
            <w:shd w:val="clear" w:color="auto" w:fill="E2EFD9" w:themeFill="accent6" w:themeFillTint="33"/>
          </w:tcPr>
          <w:p w14:paraId="1F53311A" w14:textId="77777777" w:rsidR="003459C2" w:rsidRPr="00B45343" w:rsidRDefault="003459C2" w:rsidP="003459C2">
            <w:pPr>
              <w:rPr>
                <w:rFonts w:asciiTheme="minorHAnsi" w:hAnsiTheme="minorHAnsi"/>
                <w:sz w:val="22"/>
              </w:rPr>
            </w:pPr>
            <w:r w:rsidRPr="00B45343">
              <w:rPr>
                <w:rFonts w:cs="Arial"/>
                <w:bCs/>
                <w:sz w:val="22"/>
              </w:rPr>
              <w:t>Essential</w:t>
            </w:r>
          </w:p>
        </w:tc>
      </w:tr>
      <w:tr w:rsidR="003459C2" w:rsidRPr="00B45343" w14:paraId="1A6EB5B8" w14:textId="77777777" w:rsidTr="003459C2">
        <w:tc>
          <w:tcPr>
            <w:tcW w:w="7508" w:type="dxa"/>
            <w:shd w:val="clear" w:color="auto" w:fill="E2EFD9" w:themeFill="accent6" w:themeFillTint="33"/>
          </w:tcPr>
          <w:p w14:paraId="79515FE3" w14:textId="77777777" w:rsidR="003459C2" w:rsidRPr="00B45343" w:rsidRDefault="003459C2" w:rsidP="003459C2">
            <w:pPr>
              <w:rPr>
                <w:rFonts w:cs="Arial"/>
                <w:sz w:val="22"/>
              </w:rPr>
            </w:pPr>
            <w:r w:rsidRPr="00B45343">
              <w:rPr>
                <w:rFonts w:cs="Arial"/>
                <w:sz w:val="22"/>
              </w:rPr>
              <w:t>Professional Qualifications: MCIOB, MRICS</w:t>
            </w:r>
          </w:p>
          <w:p w14:paraId="41D876BC" w14:textId="77777777" w:rsidR="003459C2" w:rsidRPr="00B45343" w:rsidRDefault="003459C2" w:rsidP="003459C2">
            <w:pPr>
              <w:rPr>
                <w:rFonts w:cs="Arial"/>
                <w:sz w:val="22"/>
              </w:rPr>
            </w:pPr>
          </w:p>
        </w:tc>
        <w:tc>
          <w:tcPr>
            <w:tcW w:w="2982" w:type="dxa"/>
            <w:shd w:val="clear" w:color="auto" w:fill="E2EFD9" w:themeFill="accent6" w:themeFillTint="33"/>
          </w:tcPr>
          <w:p w14:paraId="284FDA19" w14:textId="77777777" w:rsidR="003459C2" w:rsidRPr="00B45343" w:rsidRDefault="003459C2" w:rsidP="003459C2">
            <w:pPr>
              <w:rPr>
                <w:rFonts w:cs="Arial"/>
                <w:sz w:val="22"/>
              </w:rPr>
            </w:pPr>
            <w:r w:rsidRPr="00B45343">
              <w:rPr>
                <w:rFonts w:cs="Arial"/>
                <w:sz w:val="22"/>
              </w:rPr>
              <w:t xml:space="preserve">Desirable </w:t>
            </w:r>
          </w:p>
        </w:tc>
      </w:tr>
      <w:tr w:rsidR="003459C2" w:rsidRPr="00B45343" w14:paraId="1406E8D4" w14:textId="77777777" w:rsidTr="003459C2">
        <w:tc>
          <w:tcPr>
            <w:tcW w:w="7508" w:type="dxa"/>
            <w:shd w:val="clear" w:color="auto" w:fill="E2EFD9" w:themeFill="accent6" w:themeFillTint="33"/>
          </w:tcPr>
          <w:p w14:paraId="243E1602" w14:textId="1182748A" w:rsidR="003459C2" w:rsidRPr="00B45343" w:rsidRDefault="003459C2" w:rsidP="003459C2">
            <w:pPr>
              <w:rPr>
                <w:rFonts w:cs="Arial"/>
                <w:sz w:val="22"/>
              </w:rPr>
            </w:pPr>
            <w:r w:rsidRPr="00045BF8">
              <w:rPr>
                <w:rFonts w:cs="Arial"/>
                <w:sz w:val="22"/>
              </w:rPr>
              <w:t>Regulator approved under the competency scheme</w:t>
            </w:r>
            <w:r w:rsidR="00A46F16">
              <w:rPr>
                <w:rFonts w:cs="Arial"/>
                <w:sz w:val="22"/>
              </w:rPr>
              <w:t xml:space="preserve"> (TBC)</w:t>
            </w:r>
          </w:p>
        </w:tc>
        <w:tc>
          <w:tcPr>
            <w:tcW w:w="2982" w:type="dxa"/>
            <w:shd w:val="clear" w:color="auto" w:fill="E2EFD9" w:themeFill="accent6" w:themeFillTint="33"/>
          </w:tcPr>
          <w:p w14:paraId="45CC7010" w14:textId="4EF3F665" w:rsidR="009E1919" w:rsidRDefault="003459C2" w:rsidP="003459C2">
            <w:pPr>
              <w:rPr>
                <w:rFonts w:cs="Arial"/>
                <w:sz w:val="22"/>
              </w:rPr>
            </w:pPr>
            <w:r w:rsidRPr="00045BF8">
              <w:rPr>
                <w:rFonts w:cs="Arial"/>
                <w:sz w:val="22"/>
              </w:rPr>
              <w:t xml:space="preserve">Essential </w:t>
            </w:r>
          </w:p>
          <w:p w14:paraId="7CDF0D1C" w14:textId="7AE12E7A" w:rsidR="009E1919" w:rsidRPr="00B45343" w:rsidRDefault="009E1919" w:rsidP="003459C2">
            <w:pPr>
              <w:rPr>
                <w:rFonts w:cs="Arial"/>
                <w:sz w:val="22"/>
              </w:rPr>
            </w:pPr>
          </w:p>
        </w:tc>
      </w:tr>
    </w:tbl>
    <w:p w14:paraId="7294ECF2" w14:textId="77777777" w:rsidR="007932BD" w:rsidRPr="00831626" w:rsidRDefault="00E46C56" w:rsidP="00E46C56">
      <w:pPr>
        <w:pStyle w:val="Heading1"/>
        <w:rPr>
          <w:b w:val="0"/>
        </w:rPr>
      </w:pPr>
      <w:r w:rsidRPr="00831626">
        <w:t>Behaviours and expectations</w:t>
      </w:r>
    </w:p>
    <w:p w14:paraId="5652EE22" w14:textId="77777777" w:rsidR="00E45F9D" w:rsidRDefault="00E45F9D" w:rsidP="00492E12">
      <w:pPr>
        <w:widowControl w:val="0"/>
        <w:spacing w:before="240"/>
        <w:rPr>
          <w:rFonts w:cs="Arial"/>
          <w:szCs w:val="24"/>
        </w:rPr>
      </w:pPr>
      <w:r w:rsidRPr="00060F17">
        <w:rPr>
          <w:rFonts w:cs="Arial"/>
          <w:szCs w:val="24"/>
        </w:rPr>
        <w:t>The right behaviours and attitudes are as important to us as the skills you bring to the job.  We expect all our employees to demonstrate the following behaviours:</w:t>
      </w:r>
      <w:r>
        <w:rPr>
          <w:rFonts w:cs="Arial"/>
          <w:szCs w:val="24"/>
        </w:rPr>
        <w:t xml:space="preserve"> </w:t>
      </w:r>
    </w:p>
    <w:p w14:paraId="46866FAF" w14:textId="77777777" w:rsidR="00E45F9D" w:rsidRPr="00127D09" w:rsidRDefault="00E45F9D" w:rsidP="00053B7F">
      <w:pPr>
        <w:widowControl w:val="0"/>
        <w:rPr>
          <w:rFonts w:cs="Arial"/>
          <w:szCs w:val="24"/>
        </w:rPr>
      </w:pPr>
      <w:r w:rsidRPr="00127D09">
        <w:rPr>
          <w:rFonts w:cs="Arial"/>
          <w:szCs w:val="24"/>
        </w:rPr>
        <w:t>•</w:t>
      </w:r>
      <w:r w:rsidRPr="00127D09">
        <w:rPr>
          <w:rFonts w:cs="Arial"/>
          <w:szCs w:val="24"/>
        </w:rPr>
        <w:tab/>
        <w:t>Positive</w:t>
      </w:r>
    </w:p>
    <w:p w14:paraId="2E77648B" w14:textId="77777777" w:rsidR="00E45F9D" w:rsidRPr="00127D09" w:rsidRDefault="00E45F9D" w:rsidP="00053B7F">
      <w:pPr>
        <w:widowControl w:val="0"/>
        <w:rPr>
          <w:rFonts w:cs="Arial"/>
          <w:szCs w:val="24"/>
        </w:rPr>
      </w:pPr>
      <w:r w:rsidRPr="00127D09">
        <w:rPr>
          <w:rFonts w:cs="Arial"/>
          <w:szCs w:val="24"/>
        </w:rPr>
        <w:t>•</w:t>
      </w:r>
      <w:r w:rsidRPr="00127D09">
        <w:rPr>
          <w:rFonts w:cs="Arial"/>
          <w:szCs w:val="24"/>
        </w:rPr>
        <w:tab/>
        <w:t>Honesty</w:t>
      </w:r>
    </w:p>
    <w:p w14:paraId="3558E56A" w14:textId="77777777" w:rsidR="00E45F9D" w:rsidRPr="00127D09" w:rsidRDefault="00E45F9D" w:rsidP="00053B7F">
      <w:pPr>
        <w:widowControl w:val="0"/>
        <w:rPr>
          <w:rFonts w:cs="Arial"/>
          <w:szCs w:val="24"/>
        </w:rPr>
      </w:pPr>
      <w:r w:rsidRPr="00127D09">
        <w:rPr>
          <w:rFonts w:cs="Arial"/>
          <w:szCs w:val="24"/>
        </w:rPr>
        <w:t>•</w:t>
      </w:r>
      <w:r w:rsidRPr="00127D09">
        <w:rPr>
          <w:rFonts w:cs="Arial"/>
          <w:szCs w:val="24"/>
        </w:rPr>
        <w:tab/>
        <w:t>Respectful</w:t>
      </w:r>
    </w:p>
    <w:p w14:paraId="2E65E0D6" w14:textId="77777777" w:rsidR="00E45F9D" w:rsidRPr="00127D09" w:rsidRDefault="00E45F9D" w:rsidP="00053B7F">
      <w:pPr>
        <w:widowControl w:val="0"/>
        <w:rPr>
          <w:rFonts w:cs="Arial"/>
          <w:szCs w:val="24"/>
        </w:rPr>
      </w:pPr>
      <w:r w:rsidRPr="00127D09">
        <w:rPr>
          <w:rFonts w:cs="Arial"/>
          <w:szCs w:val="24"/>
        </w:rPr>
        <w:t>•</w:t>
      </w:r>
      <w:r w:rsidRPr="00127D09">
        <w:rPr>
          <w:rFonts w:cs="Arial"/>
          <w:szCs w:val="24"/>
        </w:rPr>
        <w:tab/>
        <w:t>Flexible</w:t>
      </w:r>
    </w:p>
    <w:p w14:paraId="156F369B" w14:textId="77777777" w:rsidR="00E45F9D" w:rsidRPr="00127D09" w:rsidRDefault="00E45F9D" w:rsidP="00053B7F">
      <w:pPr>
        <w:widowControl w:val="0"/>
        <w:rPr>
          <w:rFonts w:cs="Arial"/>
          <w:szCs w:val="24"/>
        </w:rPr>
      </w:pPr>
      <w:r w:rsidRPr="00127D09">
        <w:rPr>
          <w:rFonts w:cs="Arial"/>
          <w:szCs w:val="24"/>
        </w:rPr>
        <w:t>•</w:t>
      </w:r>
      <w:r w:rsidRPr="00127D09">
        <w:rPr>
          <w:rFonts w:cs="Arial"/>
          <w:szCs w:val="24"/>
        </w:rPr>
        <w:tab/>
        <w:t>Communicative</w:t>
      </w:r>
    </w:p>
    <w:p w14:paraId="668E8903" w14:textId="77777777" w:rsidR="00E45F9D" w:rsidRDefault="00E45F9D" w:rsidP="00053B7F">
      <w:pPr>
        <w:widowControl w:val="0"/>
        <w:rPr>
          <w:rFonts w:cs="Arial"/>
          <w:szCs w:val="24"/>
        </w:rPr>
      </w:pPr>
      <w:r w:rsidRPr="00127D09">
        <w:rPr>
          <w:rFonts w:cs="Arial"/>
          <w:szCs w:val="24"/>
        </w:rPr>
        <w:t>•</w:t>
      </w:r>
      <w:r w:rsidRPr="00127D09">
        <w:rPr>
          <w:rFonts w:cs="Arial"/>
          <w:szCs w:val="24"/>
        </w:rPr>
        <w:tab/>
        <w:t>Supportive</w:t>
      </w:r>
    </w:p>
    <w:p w14:paraId="052B147B" w14:textId="77777777" w:rsidR="00E46C56" w:rsidRPr="004D34CE" w:rsidRDefault="00E45F9D" w:rsidP="00053B7F">
      <w:pPr>
        <w:widowControl w:val="0"/>
        <w:rPr>
          <w:rFonts w:cs="Arial"/>
          <w:color w:val="00748D"/>
          <w:szCs w:val="24"/>
        </w:rPr>
      </w:pPr>
      <w:r w:rsidRPr="00060F17">
        <w:rPr>
          <w:rFonts w:cs="Arial"/>
          <w:szCs w:val="24"/>
        </w:rPr>
        <w:t xml:space="preserve">You will also promote and be a role model of the Council’s expectations of a New Council Employee within the organisation.  </w:t>
      </w:r>
      <w:r>
        <w:rPr>
          <w:rFonts w:cs="Arial"/>
          <w:szCs w:val="24"/>
        </w:rPr>
        <w:t>This role is at level 2.  F</w:t>
      </w:r>
      <w:r w:rsidRPr="00060F17">
        <w:rPr>
          <w:rFonts w:cs="Arial"/>
          <w:szCs w:val="24"/>
        </w:rPr>
        <w:t xml:space="preserve">ind out more about </w:t>
      </w:r>
      <w:hyperlink r:id="rId12" w:history="1">
        <w:r w:rsidRPr="004D34CE">
          <w:rPr>
            <w:rStyle w:val="Hyperlink"/>
            <w:rFonts w:cs="Arial"/>
            <w:color w:val="00748D"/>
            <w:szCs w:val="24"/>
          </w:rPr>
          <w:t>Council Behaviours and Expectations</w:t>
        </w:r>
      </w:hyperlink>
      <w:r w:rsidRPr="004D34CE">
        <w:rPr>
          <w:rFonts w:cs="Arial"/>
          <w:color w:val="00748D"/>
          <w:szCs w:val="24"/>
        </w:rPr>
        <w:t>.</w:t>
      </w:r>
    </w:p>
    <w:p w14:paraId="40A43C28" w14:textId="77777777" w:rsidR="009E1919" w:rsidRDefault="009E1919" w:rsidP="00E46C56">
      <w:pPr>
        <w:pStyle w:val="Heading1"/>
      </w:pPr>
    </w:p>
    <w:p w14:paraId="60BD64BC" w14:textId="786F9AE0" w:rsidR="00E46C56" w:rsidRPr="00831626" w:rsidRDefault="00F71C00" w:rsidP="00E46C56">
      <w:pPr>
        <w:pStyle w:val="Heading1"/>
        <w:rPr>
          <w:b w:val="0"/>
        </w:rPr>
      </w:pPr>
      <w:r>
        <w:t>General i</w:t>
      </w:r>
      <w:r w:rsidR="00E46C56" w:rsidRPr="00831626">
        <w:t>nformation</w:t>
      </w:r>
    </w:p>
    <w:p w14:paraId="5CCE6706" w14:textId="77777777" w:rsidR="00E46C56" w:rsidRPr="00060F17" w:rsidRDefault="00E46C56" w:rsidP="00492E12">
      <w:pPr>
        <w:widowControl w:val="0"/>
        <w:spacing w:before="240" w:after="0"/>
        <w:rPr>
          <w:rFonts w:cs="Arial"/>
          <w:szCs w:val="24"/>
        </w:rPr>
      </w:pPr>
      <w:r>
        <w:rPr>
          <w:rFonts w:cs="Arial"/>
          <w:szCs w:val="24"/>
        </w:rPr>
        <w:t>S</w:t>
      </w:r>
      <w:r w:rsidRPr="00060F17">
        <w:rPr>
          <w:rFonts w:cs="Arial"/>
          <w:szCs w:val="24"/>
        </w:rPr>
        <w:t xml:space="preserve">ee your responsibilities related to </w:t>
      </w:r>
      <w:hyperlink r:id="rId13" w:history="1">
        <w:r w:rsidRPr="004D34CE">
          <w:rPr>
            <w:rStyle w:val="Hyperlink"/>
            <w:rFonts w:cs="Arial"/>
            <w:color w:val="00748D"/>
            <w:szCs w:val="24"/>
          </w:rPr>
          <w:t>Safeguarding</w:t>
        </w:r>
      </w:hyperlink>
      <w:r w:rsidRPr="004D34CE">
        <w:rPr>
          <w:rFonts w:cs="Arial"/>
          <w:color w:val="00748D"/>
          <w:szCs w:val="24"/>
        </w:rPr>
        <w:t>.</w:t>
      </w:r>
    </w:p>
    <w:p w14:paraId="75532C24" w14:textId="77777777" w:rsidR="00E46C56" w:rsidRPr="004D34CE" w:rsidRDefault="00E46C56" w:rsidP="00053B7F">
      <w:pPr>
        <w:widowControl w:val="0"/>
        <w:spacing w:after="0"/>
        <w:rPr>
          <w:rFonts w:cs="Arial"/>
          <w:color w:val="FF0000"/>
          <w:szCs w:val="24"/>
        </w:rPr>
      </w:pPr>
      <w:r w:rsidRPr="004D34CE">
        <w:rPr>
          <w:rFonts w:cs="Arial"/>
          <w:color w:val="FF0000"/>
          <w:szCs w:val="24"/>
        </w:rPr>
        <w:t>Able to work unsocial hours</w:t>
      </w:r>
    </w:p>
    <w:p w14:paraId="12D14E8D" w14:textId="77777777" w:rsidR="00E46C56" w:rsidRPr="004D34CE" w:rsidRDefault="00E46C56" w:rsidP="00053B7F">
      <w:pPr>
        <w:widowControl w:val="0"/>
        <w:spacing w:after="0"/>
        <w:rPr>
          <w:rFonts w:cs="Arial"/>
          <w:color w:val="FF0000"/>
          <w:szCs w:val="24"/>
        </w:rPr>
      </w:pPr>
      <w:r w:rsidRPr="004D34CE">
        <w:rPr>
          <w:rFonts w:cs="Arial"/>
          <w:color w:val="FF0000"/>
          <w:szCs w:val="24"/>
        </w:rPr>
        <w:t>Driving licence or able to travel independently across Kirklees</w:t>
      </w:r>
      <w:r w:rsidR="004D34CE" w:rsidRPr="004D34CE">
        <w:rPr>
          <w:rFonts w:cs="Arial"/>
          <w:color w:val="FF0000"/>
          <w:szCs w:val="24"/>
        </w:rPr>
        <w:t>, exceptions maybe made for disabled candidates.</w:t>
      </w:r>
    </w:p>
    <w:p w14:paraId="02BF393D" w14:textId="77777777" w:rsidR="00E46C56" w:rsidRPr="004D34CE" w:rsidRDefault="004F7E52" w:rsidP="00053B7F">
      <w:pPr>
        <w:spacing w:after="0"/>
        <w:rPr>
          <w:rFonts w:cs="Arial"/>
          <w:color w:val="FF0000"/>
          <w:szCs w:val="24"/>
        </w:rPr>
      </w:pPr>
      <w:r w:rsidRPr="004D34CE">
        <w:rPr>
          <w:rFonts w:cs="Arial"/>
          <w:color w:val="FF0000"/>
          <w:szCs w:val="24"/>
        </w:rPr>
        <w:t>DBS check at the appropriate level</w:t>
      </w:r>
    </w:p>
    <w:p w14:paraId="7D038D9B" w14:textId="77777777" w:rsidR="00E46C56" w:rsidRDefault="00E46C56" w:rsidP="00E46C56">
      <w:pPr>
        <w:spacing w:after="0"/>
        <w:rPr>
          <w:rFonts w:cs="Arial"/>
          <w:szCs w:val="24"/>
        </w:rPr>
      </w:pPr>
    </w:p>
    <w:p w14:paraId="0C5C7936" w14:textId="77777777" w:rsidR="00E46C56" w:rsidRDefault="00E46C56" w:rsidP="00053B7F">
      <w:pPr>
        <w:rPr>
          <w:rFonts w:cs="Arial"/>
          <w:szCs w:val="24"/>
        </w:rPr>
      </w:pPr>
      <w:r>
        <w:rPr>
          <w:rFonts w:cs="Arial"/>
          <w:szCs w:val="24"/>
        </w:rPr>
        <w:t>Th</w:t>
      </w:r>
      <w:r w:rsidRPr="004D403E">
        <w:rPr>
          <w:rFonts w:cs="Arial"/>
          <w:szCs w:val="24"/>
        </w:rPr>
        <w:t xml:space="preserve">is Job Profile is intended to provide an understanding and appreciation of the responsibilities of this </w:t>
      </w:r>
      <w:proofErr w:type="gramStart"/>
      <w:r w:rsidRPr="004D403E">
        <w:rPr>
          <w:rFonts w:cs="Arial"/>
          <w:szCs w:val="24"/>
        </w:rPr>
        <w:t>particular job</w:t>
      </w:r>
      <w:proofErr w:type="gramEnd"/>
      <w:r w:rsidRPr="004D403E">
        <w:rPr>
          <w:rFonts w:cs="Arial"/>
          <w:szCs w:val="24"/>
        </w:rPr>
        <w:t xml:space="preserve">.  It is not possible to specify every detail and we expect you to work flexibly within your skills, knowledge, </w:t>
      </w:r>
      <w:proofErr w:type="gramStart"/>
      <w:r w:rsidRPr="004D403E">
        <w:rPr>
          <w:rFonts w:cs="Arial"/>
          <w:szCs w:val="24"/>
        </w:rPr>
        <w:t>experience</w:t>
      </w:r>
      <w:proofErr w:type="gramEnd"/>
      <w:r w:rsidRPr="004D403E">
        <w:rPr>
          <w:rFonts w:cs="Arial"/>
          <w:szCs w:val="24"/>
        </w:rPr>
        <w:t xml:space="preserve"> and grade of this job.</w:t>
      </w:r>
    </w:p>
    <w:p w14:paraId="52A2C76F" w14:textId="77777777" w:rsidR="00FE5F67" w:rsidRDefault="00FE5F67" w:rsidP="001979A7">
      <w:pPr>
        <w:pStyle w:val="Heading1"/>
      </w:pPr>
      <w:r>
        <w:t>For Office Use Only:</w:t>
      </w:r>
      <w:r w:rsidR="003A66B2">
        <w:tab/>
      </w:r>
    </w:p>
    <w:tbl>
      <w:tblPr>
        <w:tblStyle w:val="TableGrid"/>
        <w:tblW w:w="10485" w:type="dxa"/>
        <w:tblLook w:val="04A0" w:firstRow="1" w:lastRow="0" w:firstColumn="1" w:lastColumn="0" w:noHBand="0" w:noVBand="1"/>
        <w:tblCaption w:val="For Office Use Only"/>
      </w:tblPr>
      <w:tblGrid>
        <w:gridCol w:w="2621"/>
        <w:gridCol w:w="2621"/>
        <w:gridCol w:w="2621"/>
        <w:gridCol w:w="2622"/>
      </w:tblGrid>
      <w:tr w:rsidR="00492E12" w14:paraId="428F080E" w14:textId="77777777" w:rsidTr="00492E12">
        <w:trPr>
          <w:tblHeader/>
        </w:trPr>
        <w:tc>
          <w:tcPr>
            <w:tcW w:w="2621" w:type="dxa"/>
          </w:tcPr>
          <w:p w14:paraId="49C9DDB7" w14:textId="77777777" w:rsidR="00492E12" w:rsidRDefault="00492E12" w:rsidP="003A66B2">
            <w:pPr>
              <w:tabs>
                <w:tab w:val="left" w:pos="4536"/>
              </w:tabs>
              <w:rPr>
                <w:rFonts w:cs="Arial"/>
                <w:szCs w:val="24"/>
              </w:rPr>
            </w:pPr>
            <w:r>
              <w:rPr>
                <w:rFonts w:cs="Arial"/>
                <w:szCs w:val="24"/>
              </w:rPr>
              <w:t>Job Category</w:t>
            </w:r>
          </w:p>
        </w:tc>
        <w:tc>
          <w:tcPr>
            <w:tcW w:w="2621" w:type="dxa"/>
          </w:tcPr>
          <w:p w14:paraId="604BA100" w14:textId="77777777" w:rsidR="00492E12" w:rsidRDefault="00492E12" w:rsidP="003A66B2">
            <w:pPr>
              <w:tabs>
                <w:tab w:val="left" w:pos="4536"/>
              </w:tabs>
              <w:rPr>
                <w:rFonts w:cs="Arial"/>
                <w:szCs w:val="24"/>
              </w:rPr>
            </w:pPr>
          </w:p>
        </w:tc>
        <w:tc>
          <w:tcPr>
            <w:tcW w:w="2621" w:type="dxa"/>
          </w:tcPr>
          <w:p w14:paraId="506C6FF0" w14:textId="77777777" w:rsidR="00492E12" w:rsidRDefault="00492E12" w:rsidP="003A66B2">
            <w:pPr>
              <w:tabs>
                <w:tab w:val="left" w:pos="4536"/>
              </w:tabs>
              <w:rPr>
                <w:rFonts w:cs="Arial"/>
                <w:szCs w:val="24"/>
              </w:rPr>
            </w:pPr>
            <w:r>
              <w:rPr>
                <w:rFonts w:cs="Arial"/>
                <w:szCs w:val="24"/>
              </w:rPr>
              <w:t>Grading ID</w:t>
            </w:r>
          </w:p>
        </w:tc>
        <w:tc>
          <w:tcPr>
            <w:tcW w:w="2622" w:type="dxa"/>
          </w:tcPr>
          <w:p w14:paraId="6B0F3C73" w14:textId="77777777" w:rsidR="00492E12" w:rsidRDefault="00492E12" w:rsidP="003A66B2">
            <w:pPr>
              <w:tabs>
                <w:tab w:val="left" w:pos="4536"/>
              </w:tabs>
              <w:rPr>
                <w:rFonts w:cs="Arial"/>
                <w:szCs w:val="24"/>
              </w:rPr>
            </w:pPr>
          </w:p>
        </w:tc>
      </w:tr>
      <w:tr w:rsidR="00492E12" w14:paraId="75A5CF26" w14:textId="77777777" w:rsidTr="00492E12">
        <w:tc>
          <w:tcPr>
            <w:tcW w:w="2621" w:type="dxa"/>
          </w:tcPr>
          <w:p w14:paraId="0434D9BB" w14:textId="77777777" w:rsidR="00492E12" w:rsidRDefault="00492E12" w:rsidP="003A66B2">
            <w:pPr>
              <w:tabs>
                <w:tab w:val="left" w:pos="4536"/>
              </w:tabs>
              <w:rPr>
                <w:rFonts w:cs="Arial"/>
                <w:szCs w:val="24"/>
              </w:rPr>
            </w:pPr>
            <w:r>
              <w:rPr>
                <w:rFonts w:cs="Arial"/>
                <w:szCs w:val="24"/>
              </w:rPr>
              <w:t>Job ID</w:t>
            </w:r>
          </w:p>
        </w:tc>
        <w:tc>
          <w:tcPr>
            <w:tcW w:w="2621" w:type="dxa"/>
          </w:tcPr>
          <w:p w14:paraId="7A9189D6" w14:textId="77777777" w:rsidR="00492E12" w:rsidRDefault="00492E12" w:rsidP="003A66B2">
            <w:pPr>
              <w:tabs>
                <w:tab w:val="left" w:pos="4536"/>
              </w:tabs>
              <w:rPr>
                <w:rFonts w:cs="Arial"/>
                <w:szCs w:val="24"/>
              </w:rPr>
            </w:pPr>
          </w:p>
        </w:tc>
        <w:tc>
          <w:tcPr>
            <w:tcW w:w="2621" w:type="dxa"/>
          </w:tcPr>
          <w:p w14:paraId="3C61CBB5" w14:textId="77777777" w:rsidR="00492E12" w:rsidRDefault="00492E12" w:rsidP="003A66B2">
            <w:pPr>
              <w:tabs>
                <w:tab w:val="left" w:pos="4536"/>
              </w:tabs>
              <w:rPr>
                <w:rFonts w:cs="Arial"/>
                <w:szCs w:val="24"/>
              </w:rPr>
            </w:pPr>
            <w:r>
              <w:rPr>
                <w:rFonts w:cs="Arial"/>
                <w:szCs w:val="24"/>
              </w:rPr>
              <w:t>Last Updated</w:t>
            </w:r>
          </w:p>
        </w:tc>
        <w:tc>
          <w:tcPr>
            <w:tcW w:w="2622" w:type="dxa"/>
          </w:tcPr>
          <w:p w14:paraId="0ED0A710" w14:textId="77777777" w:rsidR="00492E12" w:rsidRDefault="00492E12" w:rsidP="003A66B2">
            <w:pPr>
              <w:tabs>
                <w:tab w:val="left" w:pos="4536"/>
              </w:tabs>
              <w:rPr>
                <w:rFonts w:cs="Arial"/>
                <w:szCs w:val="24"/>
              </w:rPr>
            </w:pPr>
          </w:p>
        </w:tc>
      </w:tr>
      <w:tr w:rsidR="00492E12" w14:paraId="2BC684E9" w14:textId="77777777" w:rsidTr="00492E12">
        <w:tc>
          <w:tcPr>
            <w:tcW w:w="2621" w:type="dxa"/>
          </w:tcPr>
          <w:p w14:paraId="7508E9CD" w14:textId="77777777" w:rsidR="00492E12" w:rsidRDefault="00492E12" w:rsidP="003A66B2">
            <w:pPr>
              <w:tabs>
                <w:tab w:val="left" w:pos="4536"/>
              </w:tabs>
              <w:rPr>
                <w:rFonts w:cs="Arial"/>
                <w:szCs w:val="24"/>
              </w:rPr>
            </w:pPr>
            <w:r>
              <w:rPr>
                <w:rFonts w:cs="Arial"/>
                <w:szCs w:val="24"/>
              </w:rPr>
              <w:t>Job Focus</w:t>
            </w:r>
          </w:p>
        </w:tc>
        <w:tc>
          <w:tcPr>
            <w:tcW w:w="2621" w:type="dxa"/>
          </w:tcPr>
          <w:p w14:paraId="71FE4732" w14:textId="77777777" w:rsidR="00492E12" w:rsidRDefault="00492E12" w:rsidP="003A66B2">
            <w:pPr>
              <w:tabs>
                <w:tab w:val="left" w:pos="4536"/>
              </w:tabs>
              <w:rPr>
                <w:rFonts w:cs="Arial"/>
                <w:szCs w:val="24"/>
              </w:rPr>
            </w:pPr>
          </w:p>
        </w:tc>
        <w:tc>
          <w:tcPr>
            <w:tcW w:w="2621" w:type="dxa"/>
          </w:tcPr>
          <w:p w14:paraId="42FE2E64" w14:textId="77777777" w:rsidR="00492E12" w:rsidRDefault="00492E12" w:rsidP="003A66B2">
            <w:pPr>
              <w:tabs>
                <w:tab w:val="left" w:pos="4536"/>
              </w:tabs>
              <w:rPr>
                <w:rFonts w:cs="Arial"/>
                <w:szCs w:val="24"/>
              </w:rPr>
            </w:pPr>
            <w:r>
              <w:rPr>
                <w:rFonts w:cs="Arial"/>
                <w:szCs w:val="24"/>
              </w:rPr>
              <w:t>Career Progression</w:t>
            </w:r>
          </w:p>
        </w:tc>
        <w:tc>
          <w:tcPr>
            <w:tcW w:w="2622" w:type="dxa"/>
          </w:tcPr>
          <w:p w14:paraId="2C469B74" w14:textId="77777777" w:rsidR="00492E12" w:rsidRDefault="00492E12" w:rsidP="003A66B2">
            <w:pPr>
              <w:tabs>
                <w:tab w:val="left" w:pos="4536"/>
              </w:tabs>
              <w:rPr>
                <w:rFonts w:cs="Arial"/>
                <w:szCs w:val="24"/>
              </w:rPr>
            </w:pPr>
          </w:p>
        </w:tc>
      </w:tr>
    </w:tbl>
    <w:p w14:paraId="79E5BB54" w14:textId="77777777" w:rsidR="00900937" w:rsidRDefault="00900937" w:rsidP="00900937">
      <w:pPr>
        <w:pStyle w:val="Heading2"/>
      </w:pPr>
      <w:r>
        <w:t>Contractual Variants</w:t>
      </w:r>
    </w:p>
    <w:tbl>
      <w:tblPr>
        <w:tblStyle w:val="TableGrid"/>
        <w:tblW w:w="0" w:type="auto"/>
        <w:tblLook w:val="04A0" w:firstRow="1" w:lastRow="0" w:firstColumn="1" w:lastColumn="0" w:noHBand="0" w:noVBand="1"/>
        <w:tblCaption w:val="Contractual Variants"/>
      </w:tblPr>
      <w:tblGrid>
        <w:gridCol w:w="2614"/>
        <w:gridCol w:w="2614"/>
        <w:gridCol w:w="2614"/>
        <w:gridCol w:w="2614"/>
      </w:tblGrid>
      <w:tr w:rsidR="00900937" w14:paraId="783F2822" w14:textId="77777777" w:rsidTr="00492E12">
        <w:trPr>
          <w:tblHeader/>
        </w:trPr>
        <w:tc>
          <w:tcPr>
            <w:tcW w:w="2614" w:type="dxa"/>
          </w:tcPr>
          <w:p w14:paraId="7D5079CD" w14:textId="77777777" w:rsidR="00900937" w:rsidRDefault="00900937" w:rsidP="003A66B2">
            <w:pPr>
              <w:tabs>
                <w:tab w:val="left" w:pos="4536"/>
              </w:tabs>
              <w:rPr>
                <w:rFonts w:cs="Arial"/>
                <w:szCs w:val="24"/>
              </w:rPr>
            </w:pPr>
            <w:r>
              <w:rPr>
                <w:rFonts w:cs="Arial"/>
                <w:szCs w:val="24"/>
              </w:rPr>
              <w:t>DBS Category</w:t>
            </w:r>
          </w:p>
        </w:tc>
        <w:tc>
          <w:tcPr>
            <w:tcW w:w="2614" w:type="dxa"/>
          </w:tcPr>
          <w:p w14:paraId="135DAA15" w14:textId="77777777" w:rsidR="00900937" w:rsidRDefault="00900937" w:rsidP="003A66B2">
            <w:pPr>
              <w:tabs>
                <w:tab w:val="left" w:pos="4536"/>
              </w:tabs>
              <w:rPr>
                <w:rFonts w:cs="Arial"/>
                <w:szCs w:val="24"/>
              </w:rPr>
            </w:pPr>
          </w:p>
        </w:tc>
        <w:tc>
          <w:tcPr>
            <w:tcW w:w="2614" w:type="dxa"/>
          </w:tcPr>
          <w:p w14:paraId="0B529DCE" w14:textId="77777777" w:rsidR="00900937" w:rsidRDefault="00900937" w:rsidP="003A66B2">
            <w:pPr>
              <w:tabs>
                <w:tab w:val="left" w:pos="4536"/>
              </w:tabs>
              <w:rPr>
                <w:rFonts w:cs="Arial"/>
                <w:szCs w:val="24"/>
              </w:rPr>
            </w:pPr>
            <w:r>
              <w:rPr>
                <w:rFonts w:cs="Arial"/>
                <w:szCs w:val="24"/>
              </w:rPr>
              <w:t>DBS Type</w:t>
            </w:r>
          </w:p>
        </w:tc>
        <w:tc>
          <w:tcPr>
            <w:tcW w:w="2614" w:type="dxa"/>
          </w:tcPr>
          <w:p w14:paraId="7B7CA7D2" w14:textId="77777777" w:rsidR="00900937" w:rsidRDefault="00900937" w:rsidP="003A66B2">
            <w:pPr>
              <w:tabs>
                <w:tab w:val="left" w:pos="4536"/>
              </w:tabs>
              <w:rPr>
                <w:rFonts w:cs="Arial"/>
                <w:szCs w:val="24"/>
              </w:rPr>
            </w:pPr>
          </w:p>
        </w:tc>
      </w:tr>
      <w:tr w:rsidR="00900937" w14:paraId="3E35CB6D" w14:textId="77777777" w:rsidTr="00900937">
        <w:tc>
          <w:tcPr>
            <w:tcW w:w="2614" w:type="dxa"/>
          </w:tcPr>
          <w:p w14:paraId="29F3A281" w14:textId="77777777" w:rsidR="00900937" w:rsidRDefault="00900937" w:rsidP="003A66B2">
            <w:pPr>
              <w:tabs>
                <w:tab w:val="left" w:pos="4536"/>
              </w:tabs>
              <w:rPr>
                <w:rFonts w:cs="Arial"/>
                <w:szCs w:val="24"/>
              </w:rPr>
            </w:pPr>
            <w:r>
              <w:rPr>
                <w:rFonts w:cs="Arial"/>
                <w:szCs w:val="24"/>
              </w:rPr>
              <w:t>Health Check</w:t>
            </w:r>
          </w:p>
        </w:tc>
        <w:tc>
          <w:tcPr>
            <w:tcW w:w="2614" w:type="dxa"/>
          </w:tcPr>
          <w:p w14:paraId="02ADF5F9" w14:textId="77777777" w:rsidR="00900937" w:rsidRDefault="00900937" w:rsidP="003A66B2">
            <w:pPr>
              <w:tabs>
                <w:tab w:val="left" w:pos="4536"/>
              </w:tabs>
              <w:rPr>
                <w:rFonts w:cs="Arial"/>
                <w:szCs w:val="24"/>
              </w:rPr>
            </w:pPr>
          </w:p>
        </w:tc>
        <w:tc>
          <w:tcPr>
            <w:tcW w:w="2614" w:type="dxa"/>
          </w:tcPr>
          <w:p w14:paraId="66C21364" w14:textId="77777777" w:rsidR="00900937" w:rsidRDefault="00900937" w:rsidP="003A66B2">
            <w:pPr>
              <w:tabs>
                <w:tab w:val="left" w:pos="4536"/>
              </w:tabs>
              <w:rPr>
                <w:rFonts w:cs="Arial"/>
                <w:szCs w:val="24"/>
              </w:rPr>
            </w:pPr>
            <w:r>
              <w:rPr>
                <w:rFonts w:cs="Arial"/>
                <w:szCs w:val="24"/>
              </w:rPr>
              <w:t>Politically Restricted</w:t>
            </w:r>
          </w:p>
        </w:tc>
        <w:tc>
          <w:tcPr>
            <w:tcW w:w="2614" w:type="dxa"/>
          </w:tcPr>
          <w:p w14:paraId="3E6EDD8A" w14:textId="77777777" w:rsidR="00900937" w:rsidRDefault="00900937" w:rsidP="003A66B2">
            <w:pPr>
              <w:tabs>
                <w:tab w:val="left" w:pos="4536"/>
              </w:tabs>
              <w:rPr>
                <w:rFonts w:cs="Arial"/>
                <w:szCs w:val="24"/>
              </w:rPr>
            </w:pPr>
          </w:p>
        </w:tc>
      </w:tr>
      <w:tr w:rsidR="00900937" w14:paraId="4F53F072" w14:textId="77777777" w:rsidTr="00900937">
        <w:tc>
          <w:tcPr>
            <w:tcW w:w="2614" w:type="dxa"/>
          </w:tcPr>
          <w:p w14:paraId="30C9FBB3" w14:textId="77777777" w:rsidR="00900937" w:rsidRDefault="00900937" w:rsidP="003A66B2">
            <w:pPr>
              <w:tabs>
                <w:tab w:val="left" w:pos="4536"/>
              </w:tabs>
              <w:rPr>
                <w:rFonts w:cs="Arial"/>
                <w:szCs w:val="24"/>
              </w:rPr>
            </w:pPr>
            <w:r>
              <w:rPr>
                <w:rFonts w:cs="Arial"/>
                <w:szCs w:val="24"/>
              </w:rPr>
              <w:t>24/7 working</w:t>
            </w:r>
          </w:p>
        </w:tc>
        <w:tc>
          <w:tcPr>
            <w:tcW w:w="2614" w:type="dxa"/>
          </w:tcPr>
          <w:p w14:paraId="4FC9D978" w14:textId="77777777" w:rsidR="00900937" w:rsidRDefault="00900937" w:rsidP="003A66B2">
            <w:pPr>
              <w:tabs>
                <w:tab w:val="left" w:pos="4536"/>
              </w:tabs>
              <w:rPr>
                <w:rFonts w:cs="Arial"/>
                <w:szCs w:val="24"/>
              </w:rPr>
            </w:pPr>
          </w:p>
        </w:tc>
        <w:tc>
          <w:tcPr>
            <w:tcW w:w="2614" w:type="dxa"/>
          </w:tcPr>
          <w:p w14:paraId="0DA8A976" w14:textId="77777777" w:rsidR="00900937" w:rsidRDefault="00900937" w:rsidP="003A66B2">
            <w:pPr>
              <w:tabs>
                <w:tab w:val="left" w:pos="4536"/>
              </w:tabs>
              <w:rPr>
                <w:rFonts w:cs="Arial"/>
                <w:szCs w:val="24"/>
              </w:rPr>
            </w:pPr>
            <w:r>
              <w:rPr>
                <w:rFonts w:cs="Arial"/>
                <w:szCs w:val="24"/>
              </w:rPr>
              <w:t>Public Holidays</w:t>
            </w:r>
          </w:p>
        </w:tc>
        <w:tc>
          <w:tcPr>
            <w:tcW w:w="2614" w:type="dxa"/>
          </w:tcPr>
          <w:p w14:paraId="1A79D7AE" w14:textId="77777777" w:rsidR="00900937" w:rsidRDefault="00900937" w:rsidP="003A66B2">
            <w:pPr>
              <w:tabs>
                <w:tab w:val="left" w:pos="4536"/>
              </w:tabs>
              <w:rPr>
                <w:rFonts w:cs="Arial"/>
                <w:szCs w:val="24"/>
              </w:rPr>
            </w:pPr>
          </w:p>
        </w:tc>
      </w:tr>
      <w:tr w:rsidR="00900937" w14:paraId="3412A183" w14:textId="77777777" w:rsidTr="00900937">
        <w:tc>
          <w:tcPr>
            <w:tcW w:w="2614" w:type="dxa"/>
          </w:tcPr>
          <w:p w14:paraId="623C3521" w14:textId="77777777" w:rsidR="00900937" w:rsidRDefault="00900937" w:rsidP="003A66B2">
            <w:pPr>
              <w:tabs>
                <w:tab w:val="left" w:pos="4536"/>
              </w:tabs>
              <w:rPr>
                <w:rFonts w:cs="Arial"/>
                <w:szCs w:val="24"/>
              </w:rPr>
            </w:pPr>
            <w:r>
              <w:rPr>
                <w:rFonts w:cs="Arial"/>
                <w:szCs w:val="24"/>
              </w:rPr>
              <w:t>Night Working</w:t>
            </w:r>
          </w:p>
        </w:tc>
        <w:tc>
          <w:tcPr>
            <w:tcW w:w="2614" w:type="dxa"/>
          </w:tcPr>
          <w:p w14:paraId="3ACF2C86" w14:textId="77777777" w:rsidR="00900937" w:rsidRDefault="00900937" w:rsidP="003A66B2">
            <w:pPr>
              <w:tabs>
                <w:tab w:val="left" w:pos="4536"/>
              </w:tabs>
              <w:rPr>
                <w:rFonts w:cs="Arial"/>
                <w:szCs w:val="24"/>
              </w:rPr>
            </w:pPr>
          </w:p>
        </w:tc>
        <w:tc>
          <w:tcPr>
            <w:tcW w:w="2614" w:type="dxa"/>
          </w:tcPr>
          <w:p w14:paraId="38EBDBFC" w14:textId="77777777" w:rsidR="00900937" w:rsidRDefault="00900937" w:rsidP="003A66B2">
            <w:pPr>
              <w:tabs>
                <w:tab w:val="left" w:pos="4536"/>
              </w:tabs>
              <w:rPr>
                <w:rFonts w:cs="Arial"/>
                <w:szCs w:val="24"/>
              </w:rPr>
            </w:pPr>
            <w:r>
              <w:rPr>
                <w:rFonts w:cs="Arial"/>
                <w:szCs w:val="24"/>
              </w:rPr>
              <w:t>Alternating Pattern</w:t>
            </w:r>
          </w:p>
        </w:tc>
        <w:tc>
          <w:tcPr>
            <w:tcW w:w="2614" w:type="dxa"/>
          </w:tcPr>
          <w:p w14:paraId="4B631B14" w14:textId="77777777" w:rsidR="00900937" w:rsidRDefault="00900937" w:rsidP="003A66B2">
            <w:pPr>
              <w:tabs>
                <w:tab w:val="left" w:pos="4536"/>
              </w:tabs>
              <w:rPr>
                <w:rFonts w:cs="Arial"/>
                <w:szCs w:val="24"/>
              </w:rPr>
            </w:pPr>
          </w:p>
        </w:tc>
      </w:tr>
      <w:tr w:rsidR="00900937" w14:paraId="00486A3D" w14:textId="77777777" w:rsidTr="00900937">
        <w:tc>
          <w:tcPr>
            <w:tcW w:w="2614" w:type="dxa"/>
          </w:tcPr>
          <w:p w14:paraId="49CAF0DC" w14:textId="77777777" w:rsidR="00900937" w:rsidRDefault="00900937" w:rsidP="003A66B2">
            <w:pPr>
              <w:tabs>
                <w:tab w:val="left" w:pos="4536"/>
              </w:tabs>
              <w:rPr>
                <w:rFonts w:cs="Arial"/>
                <w:szCs w:val="24"/>
              </w:rPr>
            </w:pPr>
            <w:r>
              <w:rPr>
                <w:rFonts w:cs="Arial"/>
                <w:szCs w:val="24"/>
              </w:rPr>
              <w:t>Standby</w:t>
            </w:r>
          </w:p>
        </w:tc>
        <w:tc>
          <w:tcPr>
            <w:tcW w:w="2614" w:type="dxa"/>
          </w:tcPr>
          <w:p w14:paraId="098712B3" w14:textId="77777777" w:rsidR="00900937" w:rsidRDefault="00900937" w:rsidP="003A66B2">
            <w:pPr>
              <w:tabs>
                <w:tab w:val="left" w:pos="4536"/>
              </w:tabs>
              <w:rPr>
                <w:rFonts w:cs="Arial"/>
                <w:szCs w:val="24"/>
              </w:rPr>
            </w:pPr>
          </w:p>
        </w:tc>
        <w:tc>
          <w:tcPr>
            <w:tcW w:w="2614" w:type="dxa"/>
          </w:tcPr>
          <w:p w14:paraId="1DE50A49" w14:textId="77777777" w:rsidR="00900937" w:rsidRDefault="00900937" w:rsidP="003A66B2">
            <w:pPr>
              <w:tabs>
                <w:tab w:val="left" w:pos="4536"/>
              </w:tabs>
              <w:rPr>
                <w:rFonts w:cs="Arial"/>
                <w:szCs w:val="24"/>
              </w:rPr>
            </w:pPr>
            <w:r>
              <w:rPr>
                <w:rFonts w:cs="Arial"/>
                <w:szCs w:val="24"/>
              </w:rPr>
              <w:t>Other</w:t>
            </w:r>
          </w:p>
        </w:tc>
        <w:tc>
          <w:tcPr>
            <w:tcW w:w="2614" w:type="dxa"/>
          </w:tcPr>
          <w:p w14:paraId="76C86144" w14:textId="77777777" w:rsidR="00900937" w:rsidRDefault="00900937" w:rsidP="003A66B2">
            <w:pPr>
              <w:tabs>
                <w:tab w:val="left" w:pos="4536"/>
              </w:tabs>
              <w:rPr>
                <w:rFonts w:cs="Arial"/>
                <w:szCs w:val="24"/>
              </w:rPr>
            </w:pPr>
          </w:p>
        </w:tc>
      </w:tr>
      <w:tr w:rsidR="005660ED" w14:paraId="53513FFC" w14:textId="77777777" w:rsidTr="00900937">
        <w:tc>
          <w:tcPr>
            <w:tcW w:w="2614" w:type="dxa"/>
          </w:tcPr>
          <w:p w14:paraId="75205570" w14:textId="77777777" w:rsidR="005660ED" w:rsidRDefault="005660ED" w:rsidP="003A66B2">
            <w:pPr>
              <w:tabs>
                <w:tab w:val="left" w:pos="4536"/>
              </w:tabs>
              <w:rPr>
                <w:rFonts w:cs="Arial"/>
                <w:szCs w:val="24"/>
              </w:rPr>
            </w:pPr>
            <w:r>
              <w:rPr>
                <w:rFonts w:cs="Arial"/>
                <w:szCs w:val="24"/>
              </w:rPr>
              <w:t>Checked by HR</w:t>
            </w:r>
          </w:p>
        </w:tc>
        <w:tc>
          <w:tcPr>
            <w:tcW w:w="2614" w:type="dxa"/>
          </w:tcPr>
          <w:p w14:paraId="747A9B21" w14:textId="77777777" w:rsidR="005660ED" w:rsidRDefault="005660ED" w:rsidP="003A66B2">
            <w:pPr>
              <w:tabs>
                <w:tab w:val="left" w:pos="4536"/>
              </w:tabs>
              <w:rPr>
                <w:rFonts w:cs="Arial"/>
                <w:szCs w:val="24"/>
              </w:rPr>
            </w:pPr>
          </w:p>
        </w:tc>
        <w:tc>
          <w:tcPr>
            <w:tcW w:w="2614" w:type="dxa"/>
          </w:tcPr>
          <w:p w14:paraId="1E9E295E" w14:textId="77777777" w:rsidR="005660ED" w:rsidRDefault="005660ED" w:rsidP="003A66B2">
            <w:pPr>
              <w:tabs>
                <w:tab w:val="left" w:pos="4536"/>
              </w:tabs>
              <w:rPr>
                <w:rFonts w:cs="Arial"/>
                <w:szCs w:val="24"/>
              </w:rPr>
            </w:pPr>
          </w:p>
        </w:tc>
        <w:tc>
          <w:tcPr>
            <w:tcW w:w="2614" w:type="dxa"/>
          </w:tcPr>
          <w:p w14:paraId="34A5AFAD" w14:textId="77777777" w:rsidR="005660ED" w:rsidRDefault="005660ED" w:rsidP="003A66B2">
            <w:pPr>
              <w:tabs>
                <w:tab w:val="left" w:pos="4536"/>
              </w:tabs>
              <w:rPr>
                <w:rFonts w:cs="Arial"/>
                <w:szCs w:val="24"/>
              </w:rPr>
            </w:pPr>
          </w:p>
        </w:tc>
      </w:tr>
    </w:tbl>
    <w:p w14:paraId="6F1092F7" w14:textId="77777777" w:rsidR="00900937" w:rsidRDefault="00900937" w:rsidP="00900937">
      <w:pPr>
        <w:tabs>
          <w:tab w:val="left" w:pos="4536"/>
        </w:tabs>
        <w:rPr>
          <w:rFonts w:cs="Arial"/>
          <w:szCs w:val="24"/>
        </w:rPr>
      </w:pPr>
    </w:p>
    <w:sectPr w:rsidR="00900937" w:rsidSect="00492E12">
      <w:headerReference w:type="default" r:id="rId14"/>
      <w:footerReference w:type="default" r:id="rId15"/>
      <w:pgSz w:w="11906" w:h="16838" w:code="9"/>
      <w:pgMar w:top="232"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E52EE" w14:textId="77777777" w:rsidR="00441633" w:rsidRDefault="00441633" w:rsidP="00716B6E">
      <w:pPr>
        <w:spacing w:after="0" w:line="240" w:lineRule="auto"/>
      </w:pPr>
      <w:r>
        <w:separator/>
      </w:r>
    </w:p>
  </w:endnote>
  <w:endnote w:type="continuationSeparator" w:id="0">
    <w:p w14:paraId="6495B290" w14:textId="77777777" w:rsidR="00441633" w:rsidRDefault="00441633" w:rsidP="00716B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0591620"/>
      <w:docPartObj>
        <w:docPartGallery w:val="Page Numbers (Bottom of Page)"/>
        <w:docPartUnique/>
      </w:docPartObj>
    </w:sdtPr>
    <w:sdtEndPr/>
    <w:sdtContent>
      <w:sdt>
        <w:sdtPr>
          <w:id w:val="1728636285"/>
          <w:docPartObj>
            <w:docPartGallery w:val="Page Numbers (Top of Page)"/>
            <w:docPartUnique/>
          </w:docPartObj>
        </w:sdtPr>
        <w:sdtEndPr/>
        <w:sdtContent>
          <w:p w14:paraId="6FFC9982" w14:textId="77777777" w:rsidR="00FE5F67" w:rsidRDefault="00FE5F67">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0C2CF0">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0C2CF0">
              <w:rPr>
                <w:b/>
                <w:bCs/>
                <w:noProof/>
              </w:rPr>
              <w:t>3</w:t>
            </w:r>
            <w:r>
              <w:rPr>
                <w:b/>
                <w:bCs/>
                <w:szCs w:val="24"/>
              </w:rPr>
              <w:fldChar w:fldCharType="end"/>
            </w:r>
          </w:p>
        </w:sdtContent>
      </w:sdt>
    </w:sdtContent>
  </w:sdt>
  <w:p w14:paraId="4899FB99" w14:textId="77777777" w:rsidR="00FE5F67" w:rsidRDefault="00FE5F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1EC85" w14:textId="77777777" w:rsidR="00441633" w:rsidRDefault="00441633" w:rsidP="00716B6E">
      <w:pPr>
        <w:spacing w:after="0" w:line="240" w:lineRule="auto"/>
      </w:pPr>
      <w:r>
        <w:separator/>
      </w:r>
    </w:p>
  </w:footnote>
  <w:footnote w:type="continuationSeparator" w:id="0">
    <w:p w14:paraId="0D7EC55B" w14:textId="77777777" w:rsidR="00441633" w:rsidRDefault="00441633" w:rsidP="00716B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D453D" w14:textId="77777777" w:rsidR="00716B6E" w:rsidRPr="00E61E38" w:rsidRDefault="00E61E38" w:rsidP="00E61E38">
    <w:pPr>
      <w:pStyle w:val="Header"/>
    </w:pPr>
    <w:r>
      <w:rPr>
        <w:noProof/>
      </w:rPr>
      <w:drawing>
        <wp:inline distT="0" distB="0" distL="0" distR="0" wp14:anchorId="2A16CF46" wp14:editId="481A6A20">
          <wp:extent cx="6697980" cy="987952"/>
          <wp:effectExtent l="0" t="0" r="0" b="3175"/>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68288" cy="101307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103DE"/>
    <w:multiLevelType w:val="hybridMultilevel"/>
    <w:tmpl w:val="39F24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9E6067"/>
    <w:multiLevelType w:val="hybridMultilevel"/>
    <w:tmpl w:val="38CEB5DA"/>
    <w:lvl w:ilvl="0" w:tplc="5E00B19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1F424D32"/>
    <w:multiLevelType w:val="hybridMultilevel"/>
    <w:tmpl w:val="F2869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C1611C"/>
    <w:multiLevelType w:val="hybridMultilevel"/>
    <w:tmpl w:val="B6CC3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76513B"/>
    <w:multiLevelType w:val="hybridMultilevel"/>
    <w:tmpl w:val="0AFA82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9544FCB"/>
    <w:multiLevelType w:val="hybridMultilevel"/>
    <w:tmpl w:val="ECDC59F0"/>
    <w:lvl w:ilvl="0" w:tplc="EEB41F5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C42943"/>
    <w:multiLevelType w:val="hybridMultilevel"/>
    <w:tmpl w:val="D690DA64"/>
    <w:lvl w:ilvl="0" w:tplc="EEB41F5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41A"/>
    <w:rsid w:val="0002031C"/>
    <w:rsid w:val="00027FF6"/>
    <w:rsid w:val="00053B7F"/>
    <w:rsid w:val="000C2CF0"/>
    <w:rsid w:val="001412F1"/>
    <w:rsid w:val="001979A7"/>
    <w:rsid w:val="001B716A"/>
    <w:rsid w:val="001C489A"/>
    <w:rsid w:val="001F266C"/>
    <w:rsid w:val="002445FA"/>
    <w:rsid w:val="002660A7"/>
    <w:rsid w:val="002D4AEC"/>
    <w:rsid w:val="003059B4"/>
    <w:rsid w:val="00336925"/>
    <w:rsid w:val="003459C2"/>
    <w:rsid w:val="003A66B2"/>
    <w:rsid w:val="003B2903"/>
    <w:rsid w:val="003F6D09"/>
    <w:rsid w:val="00441633"/>
    <w:rsid w:val="00492E12"/>
    <w:rsid w:val="004D34CE"/>
    <w:rsid w:val="004F7E52"/>
    <w:rsid w:val="005336BF"/>
    <w:rsid w:val="005660ED"/>
    <w:rsid w:val="0058541A"/>
    <w:rsid w:val="005A2CAD"/>
    <w:rsid w:val="005E4DBA"/>
    <w:rsid w:val="006057E0"/>
    <w:rsid w:val="00605FB3"/>
    <w:rsid w:val="006855B0"/>
    <w:rsid w:val="00716B6E"/>
    <w:rsid w:val="00727E3F"/>
    <w:rsid w:val="007304AE"/>
    <w:rsid w:val="007712A5"/>
    <w:rsid w:val="007932BD"/>
    <w:rsid w:val="007E2D30"/>
    <w:rsid w:val="00831626"/>
    <w:rsid w:val="0088097D"/>
    <w:rsid w:val="00893F05"/>
    <w:rsid w:val="00900937"/>
    <w:rsid w:val="00944A2D"/>
    <w:rsid w:val="0097224E"/>
    <w:rsid w:val="00973202"/>
    <w:rsid w:val="009E1919"/>
    <w:rsid w:val="009F326C"/>
    <w:rsid w:val="00A21738"/>
    <w:rsid w:val="00A46F16"/>
    <w:rsid w:val="00A55CD5"/>
    <w:rsid w:val="00B22514"/>
    <w:rsid w:val="00B454C4"/>
    <w:rsid w:val="00B4766F"/>
    <w:rsid w:val="00B91DD4"/>
    <w:rsid w:val="00BD5B33"/>
    <w:rsid w:val="00BE03B7"/>
    <w:rsid w:val="00C10B5D"/>
    <w:rsid w:val="00C46796"/>
    <w:rsid w:val="00C61215"/>
    <w:rsid w:val="00C763BE"/>
    <w:rsid w:val="00CD198D"/>
    <w:rsid w:val="00CD7DB2"/>
    <w:rsid w:val="00CE29C2"/>
    <w:rsid w:val="00D02155"/>
    <w:rsid w:val="00D73CD8"/>
    <w:rsid w:val="00DB0846"/>
    <w:rsid w:val="00E41423"/>
    <w:rsid w:val="00E45F9D"/>
    <w:rsid w:val="00E46C56"/>
    <w:rsid w:val="00E50DFD"/>
    <w:rsid w:val="00E61E38"/>
    <w:rsid w:val="00EB0202"/>
    <w:rsid w:val="00F71C00"/>
    <w:rsid w:val="00FB477B"/>
    <w:rsid w:val="00FD133E"/>
    <w:rsid w:val="00FE405E"/>
    <w:rsid w:val="00FE5F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A45129A"/>
  <w15:chartTrackingRefBased/>
  <w15:docId w15:val="{3DE5F9F3-C89F-432D-8DDE-7BFBAB6BE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CD8"/>
    <w:rPr>
      <w:rFonts w:ascii="Arial" w:hAnsi="Arial"/>
      <w:sz w:val="24"/>
    </w:rPr>
  </w:style>
  <w:style w:type="paragraph" w:styleId="Heading1">
    <w:name w:val="heading 1"/>
    <w:basedOn w:val="Normal"/>
    <w:next w:val="Normal"/>
    <w:link w:val="Heading1Char"/>
    <w:uiPriority w:val="9"/>
    <w:qFormat/>
    <w:rsid w:val="00027FF6"/>
    <w:pPr>
      <w:keepNext/>
      <w:keepLines/>
      <w:spacing w:before="240" w:after="0"/>
      <w:outlineLvl w:val="0"/>
    </w:pPr>
    <w:rPr>
      <w:rFonts w:eastAsiaTheme="majorEastAsia" w:cstheme="majorBidi"/>
      <w:b/>
      <w:color w:val="00748D"/>
      <w:sz w:val="32"/>
      <w:szCs w:val="32"/>
    </w:rPr>
  </w:style>
  <w:style w:type="paragraph" w:styleId="Heading2">
    <w:name w:val="heading 2"/>
    <w:basedOn w:val="Normal"/>
    <w:next w:val="Normal"/>
    <w:link w:val="Heading2Char"/>
    <w:uiPriority w:val="9"/>
    <w:unhideWhenUsed/>
    <w:qFormat/>
    <w:rsid w:val="00053B7F"/>
    <w:pPr>
      <w:keepNext/>
      <w:keepLines/>
      <w:spacing w:before="40" w:after="0"/>
      <w:outlineLvl w:val="1"/>
    </w:pPr>
    <w:rPr>
      <w:rFonts w:eastAsiaTheme="majorEastAsia" w:cstheme="majorBidi"/>
      <w:b/>
      <w:color w:val="00748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6B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6B6E"/>
  </w:style>
  <w:style w:type="paragraph" w:styleId="Footer">
    <w:name w:val="footer"/>
    <w:basedOn w:val="Normal"/>
    <w:link w:val="FooterChar"/>
    <w:uiPriority w:val="99"/>
    <w:unhideWhenUsed/>
    <w:rsid w:val="00716B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6B6E"/>
  </w:style>
  <w:style w:type="paragraph" w:styleId="Title">
    <w:name w:val="Title"/>
    <w:basedOn w:val="Normal"/>
    <w:next w:val="Normal"/>
    <w:link w:val="TitleChar"/>
    <w:uiPriority w:val="10"/>
    <w:qFormat/>
    <w:rsid w:val="00027FF6"/>
    <w:pPr>
      <w:spacing w:after="0" w:line="240" w:lineRule="auto"/>
      <w:contextualSpacing/>
    </w:pPr>
    <w:rPr>
      <w:rFonts w:eastAsiaTheme="majorEastAsia" w:cstheme="majorBidi"/>
      <w:b/>
      <w:color w:val="00748D"/>
      <w:spacing w:val="-10"/>
      <w:kern w:val="28"/>
      <w:sz w:val="48"/>
      <w:szCs w:val="56"/>
    </w:rPr>
  </w:style>
  <w:style w:type="character" w:customStyle="1" w:styleId="TitleChar">
    <w:name w:val="Title Char"/>
    <w:basedOn w:val="DefaultParagraphFont"/>
    <w:link w:val="Title"/>
    <w:uiPriority w:val="10"/>
    <w:rsid w:val="00027FF6"/>
    <w:rPr>
      <w:rFonts w:ascii="Arial" w:eastAsiaTheme="majorEastAsia" w:hAnsi="Arial" w:cstheme="majorBidi"/>
      <w:b/>
      <w:color w:val="00748D"/>
      <w:spacing w:val="-10"/>
      <w:kern w:val="28"/>
      <w:sz w:val="48"/>
      <w:szCs w:val="56"/>
    </w:rPr>
  </w:style>
  <w:style w:type="character" w:customStyle="1" w:styleId="Heading1Char">
    <w:name w:val="Heading 1 Char"/>
    <w:basedOn w:val="DefaultParagraphFont"/>
    <w:link w:val="Heading1"/>
    <w:uiPriority w:val="9"/>
    <w:rsid w:val="00027FF6"/>
    <w:rPr>
      <w:rFonts w:ascii="Arial" w:eastAsiaTheme="majorEastAsia" w:hAnsi="Arial" w:cstheme="majorBidi"/>
      <w:b/>
      <w:color w:val="00748D"/>
      <w:sz w:val="32"/>
      <w:szCs w:val="32"/>
    </w:rPr>
  </w:style>
  <w:style w:type="paragraph" w:styleId="ListParagraph">
    <w:name w:val="List Paragraph"/>
    <w:basedOn w:val="Normal"/>
    <w:uiPriority w:val="34"/>
    <w:qFormat/>
    <w:rsid w:val="001412F1"/>
    <w:pPr>
      <w:ind w:left="720"/>
      <w:contextualSpacing/>
    </w:pPr>
  </w:style>
  <w:style w:type="character" w:customStyle="1" w:styleId="Heading2Char">
    <w:name w:val="Heading 2 Char"/>
    <w:basedOn w:val="DefaultParagraphFont"/>
    <w:link w:val="Heading2"/>
    <w:uiPriority w:val="9"/>
    <w:rsid w:val="00053B7F"/>
    <w:rPr>
      <w:rFonts w:ascii="Arial" w:eastAsiaTheme="majorEastAsia" w:hAnsi="Arial" w:cstheme="majorBidi"/>
      <w:b/>
      <w:color w:val="00748D"/>
      <w:sz w:val="26"/>
      <w:szCs w:val="26"/>
    </w:rPr>
  </w:style>
  <w:style w:type="paragraph" w:styleId="BodyText2">
    <w:name w:val="Body Text 2"/>
    <w:basedOn w:val="Normal"/>
    <w:link w:val="BodyText2Char"/>
    <w:semiHidden/>
    <w:rsid w:val="005E4DBA"/>
    <w:pPr>
      <w:spacing w:after="0" w:line="240" w:lineRule="auto"/>
    </w:pPr>
    <w:rPr>
      <w:rFonts w:ascii="Times New Roman" w:eastAsia="Times New Roman" w:hAnsi="Times New Roman" w:cs="Times New Roman"/>
      <w:sz w:val="28"/>
      <w:szCs w:val="24"/>
    </w:rPr>
  </w:style>
  <w:style w:type="character" w:customStyle="1" w:styleId="BodyText2Char">
    <w:name w:val="Body Text 2 Char"/>
    <w:basedOn w:val="DefaultParagraphFont"/>
    <w:link w:val="BodyText2"/>
    <w:semiHidden/>
    <w:rsid w:val="005E4DBA"/>
    <w:rPr>
      <w:rFonts w:ascii="Times New Roman" w:eastAsia="Times New Roman" w:hAnsi="Times New Roman" w:cs="Times New Roman"/>
      <w:sz w:val="28"/>
      <w:szCs w:val="24"/>
    </w:rPr>
  </w:style>
  <w:style w:type="table" w:styleId="TableGrid">
    <w:name w:val="Table Grid"/>
    <w:basedOn w:val="TableNormal"/>
    <w:uiPriority w:val="39"/>
    <w:rsid w:val="001B71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445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45FA"/>
    <w:rPr>
      <w:rFonts w:ascii="Segoe UI" w:hAnsi="Segoe UI" w:cs="Segoe UI"/>
      <w:sz w:val="18"/>
      <w:szCs w:val="18"/>
    </w:rPr>
  </w:style>
  <w:style w:type="character" w:styleId="Hyperlink">
    <w:name w:val="Hyperlink"/>
    <w:basedOn w:val="DefaultParagraphFont"/>
    <w:uiPriority w:val="99"/>
    <w:unhideWhenUsed/>
    <w:rsid w:val="00BE03B7"/>
    <w:rPr>
      <w:color w:val="0563C1" w:themeColor="hyperlink"/>
      <w:u w:val="single"/>
    </w:rPr>
  </w:style>
  <w:style w:type="character" w:styleId="FollowedHyperlink">
    <w:name w:val="FollowedHyperlink"/>
    <w:basedOn w:val="DefaultParagraphFont"/>
    <w:uiPriority w:val="99"/>
    <w:semiHidden/>
    <w:unhideWhenUsed/>
    <w:rsid w:val="00BE03B7"/>
    <w:rPr>
      <w:color w:val="954F72" w:themeColor="followedHyperlink"/>
      <w:u w:val="single"/>
    </w:rPr>
  </w:style>
  <w:style w:type="paragraph" w:customStyle="1" w:styleId="BasicParagraph">
    <w:name w:val="[Basic Paragraph]"/>
    <w:basedOn w:val="Normal"/>
    <w:uiPriority w:val="99"/>
    <w:rsid w:val="0097224E"/>
    <w:pPr>
      <w:widowControl w:val="0"/>
      <w:suppressAutoHyphens/>
      <w:autoSpaceDE w:val="0"/>
      <w:autoSpaceDN w:val="0"/>
      <w:adjustRightInd w:val="0"/>
      <w:spacing w:after="0" w:line="288" w:lineRule="auto"/>
      <w:textAlignment w:val="center"/>
    </w:pPr>
    <w:rPr>
      <w:rFonts w:ascii="MinionPro-Regular" w:eastAsiaTheme="minorEastAsia" w:hAnsi="MinionPro-Regular" w:cs="MinionPro-Regular"/>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irklees.gov.uk/beta/working-for-kirklees/pdf/kirklees-council-safeguarding-policy.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kirklees.gov.uk/beta/working-for-kirklees/council-behaviours-expectations.asp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irklees.gov.uk/beta/working-for-kirklees/about-kirklees.asp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BF371ACAFBCF479AFBD468409C197B" ma:contentTypeVersion="10" ma:contentTypeDescription="Create a new document." ma:contentTypeScope="" ma:versionID="4646ef78653bb0ff08d2873022e10569">
  <xsd:schema xmlns:xsd="http://www.w3.org/2001/XMLSchema" xmlns:xs="http://www.w3.org/2001/XMLSchema" xmlns:p="http://schemas.microsoft.com/office/2006/metadata/properties" xmlns:ns2="080bb0fb-2437-451c-bcbb-a11677ebeb39" xmlns:ns3="74bd2806-23fc-4726-9986-67f34624e6c5" targetNamespace="http://schemas.microsoft.com/office/2006/metadata/properties" ma:root="true" ma:fieldsID="ace4f8db5d7901475cac2cead2a0e637" ns2:_="" ns3:_="">
    <xsd:import namespace="080bb0fb-2437-451c-bcbb-a11677ebeb39"/>
    <xsd:import namespace="74bd2806-23fc-4726-9986-67f34624e6c5"/>
    <xsd:element name="properties">
      <xsd:complexType>
        <xsd:sequence>
          <xsd:element name="documentManagement">
            <xsd:complexType>
              <xsd:all>
                <xsd:element ref="ns2:MediaServiceMetadata" minOccurs="0"/>
                <xsd:element ref="ns2:MediaServiceFastMetadata" minOccurs="0"/>
                <xsd:element ref="ns2:JobCategory" minOccurs="0"/>
                <xsd:element ref="ns2:Grade" minOccurs="0"/>
                <xsd:element ref="ns2:MediaServiceAutoKeyPoints" minOccurs="0"/>
                <xsd:element ref="ns2:MediaServiceKeyPoints" minOccurs="0"/>
                <xsd:element ref="ns2:SAPJobIDnumber" minOccurs="0"/>
                <xsd:element ref="ns2:GradingIDnumbe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0bb0fb-2437-451c-bcbb-a11677ebeb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JobCategory" ma:index="10" nillable="true" ma:displayName="Job Category" ma:format="Dropdown" ma:internalName="JobCategory">
      <xsd:simpleType>
        <xsd:restriction base="dms:Text">
          <xsd:maxLength value="255"/>
        </xsd:restriction>
      </xsd:simpleType>
    </xsd:element>
    <xsd:element name="Grade" ma:index="11" nillable="true" ma:displayName="Grade" ma:format="Dropdown" ma:internalName="Grade">
      <xsd:simpleType>
        <xsd:restriction base="dms:Text">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SAPJobIDnumber" ma:index="14" nillable="true" ma:displayName="SAP Job ID number" ma:format="Dropdown" ma:internalName="SAPJobIDnumber">
      <xsd:simpleType>
        <xsd:restriction base="dms:Text">
          <xsd:maxLength value="255"/>
        </xsd:restriction>
      </xsd:simpleType>
    </xsd:element>
    <xsd:element name="GradingIDnumber" ma:index="15" nillable="true" ma:displayName="Grading ID number" ma:format="Dropdown" ma:internalName="GradingIDnumb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bd2806-23fc-4726-9986-67f34624e6c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obCategory xmlns="080bb0fb-2437-451c-bcbb-a11677ebeb39" xsi:nil="true"/>
    <GradingIDnumber xmlns="080bb0fb-2437-451c-bcbb-a11677ebeb39" xsi:nil="true"/>
    <Grade xmlns="080bb0fb-2437-451c-bcbb-a11677ebeb39" xsi:nil="true"/>
    <SAPJobIDnumber xmlns="080bb0fb-2437-451c-bcbb-a11677ebeb3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4E8898-6CC5-4284-B168-C5D48567E9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0bb0fb-2437-451c-bcbb-a11677ebeb39"/>
    <ds:schemaRef ds:uri="74bd2806-23fc-4726-9986-67f34624e6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6D717E-E5D2-4157-9021-BEAAE916F2EF}">
  <ds:schemaRefs>
    <ds:schemaRef ds:uri="http://schemas.microsoft.com/sharepoint/v3/contenttype/forms"/>
  </ds:schemaRefs>
</ds:datastoreItem>
</file>

<file path=customXml/itemProps3.xml><?xml version="1.0" encoding="utf-8"?>
<ds:datastoreItem xmlns:ds="http://schemas.openxmlformats.org/officeDocument/2006/customXml" ds:itemID="{4AB6B3C6-4419-40CF-AA72-5154C8C23FB8}">
  <ds:schemaRefs>
    <ds:schemaRef ds:uri="http://schemas.microsoft.com/office/2006/metadata/properties"/>
    <ds:schemaRef ds:uri="http://schemas.microsoft.com/office/infopath/2007/PartnerControls"/>
    <ds:schemaRef ds:uri="080bb0fb-2437-451c-bcbb-a11677ebeb39"/>
  </ds:schemaRefs>
</ds:datastoreItem>
</file>

<file path=customXml/itemProps4.xml><?xml version="1.0" encoding="utf-8"?>
<ds:datastoreItem xmlns:ds="http://schemas.openxmlformats.org/officeDocument/2006/customXml" ds:itemID="{67B632D6-3C5F-404A-BBB5-F0268812A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1378</Words>
  <Characters>7861</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Avison</dc:creator>
  <cp:keywords/>
  <dc:description/>
  <cp:lastModifiedBy>Melanie Clegg</cp:lastModifiedBy>
  <cp:revision>2</cp:revision>
  <cp:lastPrinted>2020-02-24T09:43:00Z</cp:lastPrinted>
  <dcterms:created xsi:type="dcterms:W3CDTF">2021-09-24T09:03:00Z</dcterms:created>
  <dcterms:modified xsi:type="dcterms:W3CDTF">2021-09-24T09:03:00Z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2127eb8-1c2a-4c17-86cc-a5ba0926d1f9_Enabled">
    <vt:lpwstr>True</vt:lpwstr>
  </property>
  <property fmtid="{D5CDD505-2E9C-101B-9397-08002B2CF9AE}" pid="3" name="MSIP_Label_22127eb8-1c2a-4c17-86cc-a5ba0926d1f9_SiteId">
    <vt:lpwstr>61d0734f-7fce-4063-b638-09ac5ad5a43f</vt:lpwstr>
  </property>
  <property fmtid="{D5CDD505-2E9C-101B-9397-08002B2CF9AE}" pid="4" name="MSIP_Label_22127eb8-1c2a-4c17-86cc-a5ba0926d1f9_Owner">
    <vt:lpwstr>Margaret.Lunn@kirklees.gov.uk</vt:lpwstr>
  </property>
  <property fmtid="{D5CDD505-2E9C-101B-9397-08002B2CF9AE}" pid="5" name="MSIP_Label_22127eb8-1c2a-4c17-86cc-a5ba0926d1f9_SetDate">
    <vt:lpwstr>2019-10-21T08:03:36.7681764Z</vt:lpwstr>
  </property>
  <property fmtid="{D5CDD505-2E9C-101B-9397-08002B2CF9AE}" pid="6" name="MSIP_Label_22127eb8-1c2a-4c17-86cc-a5ba0926d1f9_Name">
    <vt:lpwstr>Official</vt:lpwstr>
  </property>
  <property fmtid="{D5CDD505-2E9C-101B-9397-08002B2CF9AE}" pid="7" name="MSIP_Label_22127eb8-1c2a-4c17-86cc-a5ba0926d1f9_Application">
    <vt:lpwstr>Microsoft Azure Information Protection</vt:lpwstr>
  </property>
  <property fmtid="{D5CDD505-2E9C-101B-9397-08002B2CF9AE}" pid="8" name="MSIP_Label_22127eb8-1c2a-4c17-86cc-a5ba0926d1f9_Extended_MSFT_Method">
    <vt:lpwstr>Automatic</vt:lpwstr>
  </property>
  <property fmtid="{D5CDD505-2E9C-101B-9397-08002B2CF9AE}" pid="9" name="Sensitivity">
    <vt:lpwstr>Official</vt:lpwstr>
  </property>
  <property fmtid="{D5CDD505-2E9C-101B-9397-08002B2CF9AE}" pid="10" name="ContentTypeId">
    <vt:lpwstr>0x010100E6BF371ACAFBCF479AFBD468409C197B</vt:lpwstr>
  </property>
</Properties>
</file>