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267075" cy="923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51708984375" w:line="240" w:lineRule="auto"/>
        <w:ind w:left="154.039993286132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Curriculum Leader: English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8974609375" w:line="240" w:lineRule="auto"/>
        <w:ind w:left="148.580017089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Criteria for TLR Payments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69873046875" w:line="244.04296875" w:lineRule="auto"/>
        <w:ind w:left="156.50001525878906" w:right="91.229248046875" w:firstLine="1.9799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order to qualify for a TLR payment of any kind, teachers’ duties must include a significant responsibility that is not required of all classroom teachers and that is: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09130859375" w:line="240" w:lineRule="auto"/>
        <w:ind w:left="439.3000030517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Focused on teaching and learning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439.3000030517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Requires the exercise of a teacher's professional skills and judgement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4.04296875" w:lineRule="auto"/>
        <w:ind w:left="876.4999389648438" w:right="81.97509765625" w:hanging="437.199935913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(c) Requires the teacher to lead, manage and develop a subject or curriculum area; or to lead and manage pupil development across the curriculum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09130859375" w:line="244.04296875" w:lineRule="auto"/>
        <w:ind w:left="876.4999389648438" w:right="98.328857421875" w:hanging="437.199935913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(d) Has an impact on the educational progress of pupils other than the teacher's assigned classes or groups of pupils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09130859375" w:line="240" w:lineRule="auto"/>
        <w:ind w:left="439.3000030517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(e) Involves leading, developing and enhancing the teaching practice of other staff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69873046875" w:line="244.04242515563965" w:lineRule="auto"/>
        <w:ind w:left="148.7999725341797" w:right="227.87353515625" w:hanging="2.199935913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this in mind, as Curriculum Leader for English you will take responsibility for the leadership of the subject as set out below.</w:t>
      </w:r>
    </w:p>
    <w:tbl>
      <w:tblPr>
        <w:tblStyle w:val="Table1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.8399963378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1. Teaching and Learning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351234436035" w:lineRule="auto"/>
              <w:ind w:left="149.8999786376953" w:right="206.241455078125" w:firstLine="8.8000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1(a) Be responsible for ensuring that improvements in the core, creative, vocational and personal curriculums are a priority for all pupils.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49.68002319335938" w:right="289.149169921875" w:firstLine="9.02000427246093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1(b) Support the senior leadership team in establishing a learning environment that helps pupils develop skills in order to learn more effectively becoming successful learners for life.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.7000274658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1(c) Act as an effective role model for other teachers, modelling good practice.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43.9600372314453" w:right="493.402099609375" w:firstLine="14.73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1(d) Take responsibility for assessment in identified areas ensuring that statutory and school requirements are fulfilled.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4599914550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2. Professional Skills and Judgement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574394226074" w:lineRule="auto"/>
              <w:ind w:left="156.50001525878906" w:right="456.015625" w:hanging="4.1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2(a) Support and secure the commitment of others to the vision, ethos and policies of the school and promote high levels of achievement in school.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07657623291" w:lineRule="auto"/>
              <w:ind w:left="149.8999786376953" w:right="293.01513671875" w:firstLine="2.4200439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2(b) Support and implement performance management and quality improvement processes within an identified area and use appropriate processes to support staff in developing personal and professional effectiveness.</w:t>
            </w:r>
          </w:p>
        </w:tc>
      </w:tr>
      <w:tr>
        <w:trPr>
          <w:cantSplit w:val="0"/>
          <w:trHeight w:val="5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156.50001525878906" w:right="396.561279296875" w:hanging="4.1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2(c) Provide support to newly qualified teachers, supply teachers, teachers and teaching assistants who may be new to the school who are placed in the identified area.</w:t>
            </w:r>
          </w:p>
        </w:tc>
      </w:tr>
      <w:tr>
        <w:trPr>
          <w:cantSplit w:val="0"/>
          <w:trHeight w:val="2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320022583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2(d) Ensure that parents are well informed about the curriculum, targets, children’s progress and attainment .</w:t>
            </w:r>
          </w:p>
        </w:tc>
      </w:tr>
      <w:tr>
        <w:trPr>
          <w:cantSplit w:val="0"/>
          <w:trHeight w:val="280.000305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320022583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2(e) Support the senior leadership team in developing links with parents of children in the school.</w:t>
            </w:r>
          </w:p>
        </w:tc>
      </w:tr>
      <w:tr>
        <w:trPr>
          <w:cantSplit w:val="0"/>
          <w:trHeight w:val="559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49.8999786376953" w:right="120.184326171875" w:firstLine="2.4200439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2(f) Support the senior leadership in the development and management of behaviour for learning in the identified area.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24003601074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3. Leading, Managing and Developing an Area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52003479004" w:lineRule="auto"/>
              <w:ind w:left="143.5199737548828" w:right="144.62646484375" w:firstLine="7.48001098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3(a) Support the creation and implementation of the Academy’s strategic and area plans, especially as it relates to their team and take responsibility for appropriately delegated aspects of it.</w:t>
            </w:r>
          </w:p>
        </w:tc>
      </w:tr>
      <w:tr>
        <w:trPr>
          <w:cantSplit w:val="0"/>
          <w:trHeight w:val="559.9998474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18815612793" w:lineRule="auto"/>
              <w:ind w:left="154.3000030517578" w:right="452.396240234375" w:hanging="3.30001831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3(b) Support the evaluation of the effectiveness of the Academy’s policies and developments and analyse their impact.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40559387207" w:lineRule="auto"/>
              <w:ind w:left="145.71998596191406" w:right="570.13427734375" w:firstLine="5.27999877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3(c) Support all staff in achieving the priorities and targets of the Academy and monitor the progress of those which relate to the identified area.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54.3000030517578" w:right="733.931884765625" w:hanging="3.30001831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3(d) Support the senior leadership team in determining, organising and implementing the curriculum in the identified area.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3(e) Take responsibility for the development and monitoring of curriculum provision throughout this area.</w:t>
            </w:r>
          </w:p>
        </w:tc>
      </w:tr>
      <w:tr>
        <w:trPr>
          <w:cantSplit w:val="0"/>
          <w:trHeight w:val="18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3(f) Work with relevant teachers and support staff in this area to: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64062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relevant improvement issues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and agree appropriate improvement issues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Coordinate CPD needs and opportunities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640625" w:line="244.04296875" w:lineRule="auto"/>
              <w:ind w:left="519.1400146484375" w:right="1714.69787597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impact of all improvement activities on the quality of teaching and learning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relevant subject, curriculum or pupil performance information.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9600372314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4. Pupil Progress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52003479004" w:lineRule="auto"/>
              <w:ind w:left="154.3000030517578" w:right="397.655029296875" w:hanging="9.2400360107421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4(a) Support the senior leadership team in the monitoring of children’s achievements across the identified area including the use of data and other progress information.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07657623291" w:lineRule="auto"/>
              <w:ind w:left="143.74000549316406" w:right="401.927490234375" w:firstLine="1.3199615478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4(b) Collate assessment information and monitor pupil progress in relation to local and national results and the Academy’s own targets.</w:t>
            </w:r>
          </w:p>
        </w:tc>
      </w:tr>
      <w:tr>
        <w:trPr>
          <w:cantSplit w:val="0"/>
          <w:trHeight w:val="19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4(c) Coach and mentor staff and directly support pupils so that pupils will: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Acquire new knowledge or skills, develop ideas and increase their understanding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274414062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intellectual, physical and / or creative effort in their work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762695312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productive and work at a good pace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4.0407657623291" w:lineRule="auto"/>
              <w:ind w:left="519.1400146484375" w:right="711.3354492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 interest in their work and be able to sustain concentration and think and learn for themselves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what they are doing, how well they have done and how they can improve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.33996582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5. Leading and Developing Teaching Practice</w:t>
            </w:r>
          </w:p>
        </w:tc>
      </w:tr>
      <w:tr>
        <w:trPr>
          <w:cantSplit w:val="0"/>
          <w:trHeight w:val="2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.780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5(a) Enhance the teaching of others by enabling colleagues to: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9648437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and improve subject knowledge and pedagogy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274414062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effectively, setting clear objectives that pupils understand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640625" w:line="244.04351234436035" w:lineRule="auto"/>
              <w:ind w:left="875.8399963378906" w:right="1102.7899169921875" w:hanging="356.69998168945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Challenge and inspire pupils, expecting the most of them, so as to deepen their knowledge and understanding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54687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and improve technical competence in teaching basic skills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8237304687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methods that enable all pupils to learn effectively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3354492187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 pupils well and insist on high standards of behaviour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21337890625" w:line="240" w:lineRule="auto"/>
              <w:ind w:left="519.1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homework effectively to reinforce and / or extend what is learned in school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70166015625" w:line="240" w:lineRule="auto"/>
              <w:ind w:left="0" w:right="168.919677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 pupils’ work thoroughly and use assessments to help and encourage pupils to overcome difficulties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.78002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5(b) Work with teachers in an identified area to: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70166015625" w:line="240" w:lineRule="auto"/>
        <w:ind w:left="519.1400146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continued professional development and share this with other teachers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7958984375" w:line="240" w:lineRule="auto"/>
        <w:ind w:left="519.1400146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 and evaluate standards of teaching, identifying areas for improvement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21337890625" w:line="240" w:lineRule="auto"/>
        <w:ind w:left="519.1400146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and implement strategies to improve teaching where needs are identified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9227294921875" w:line="240" w:lineRule="auto"/>
        <w:ind w:left="158.7000274658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16th May 2022</w:t>
      </w:r>
    </w:p>
    <w:sectPr>
      <w:pgSz w:h="16840" w:w="11920" w:orient="portrait"/>
      <w:pgMar w:bottom="1289.9995422363281" w:top="738.00048828125" w:left="710" w:right="7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