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T Sans" w:cs="PT Sans" w:eastAsia="PT Sans" w:hAnsi="PT Sans"/>
          <w:b w:val="1"/>
          <w:highlight w:val="white"/>
        </w:rPr>
      </w:pPr>
      <w:r w:rsidDel="00000000" w:rsidR="00000000" w:rsidRPr="00000000">
        <w:rPr>
          <w:rFonts w:ascii="PT Sans" w:cs="PT Sans" w:eastAsia="PT Sans" w:hAnsi="PT Sans"/>
          <w:b w:val="1"/>
          <w:highlight w:val="white"/>
          <w:rtl w:val="0"/>
        </w:rPr>
        <w:t xml:space="preserve">Classroom Teacher </w:t>
      </w:r>
    </w:p>
    <w:p w:rsidR="00000000" w:rsidDel="00000000" w:rsidP="00000000" w:rsidRDefault="00000000" w:rsidRPr="00000000" w14:paraId="00000002">
      <w:pPr>
        <w:pageBreakBefore w:val="0"/>
        <w:rPr>
          <w:rFonts w:ascii="PT Sans" w:cs="PT Sans" w:eastAsia="PT Sans" w:hAnsi="PT Sans"/>
          <w:b w:val="1"/>
          <w:highlight w:val="white"/>
        </w:rPr>
      </w:pPr>
      <w:r w:rsidDel="00000000" w:rsidR="00000000" w:rsidRPr="00000000">
        <w:rPr>
          <w:rFonts w:ascii="PT Sans" w:cs="PT Sans" w:eastAsia="PT Sans" w:hAnsi="PT Sans"/>
          <w:b w:val="1"/>
          <w:highlight w:val="white"/>
          <w:rtl w:val="0"/>
        </w:rPr>
        <w:t xml:space="preserve">MPR</w:t>
      </w:r>
    </w:p>
    <w:p w:rsidR="00000000" w:rsidDel="00000000" w:rsidP="00000000" w:rsidRDefault="00000000" w:rsidRPr="00000000" w14:paraId="00000003">
      <w:pPr>
        <w:pageBreakBefore w:val="0"/>
        <w:rPr>
          <w:rFonts w:ascii="PT Sans" w:cs="PT Sans" w:eastAsia="PT Sans" w:hAnsi="PT Sans"/>
          <w:b w:val="1"/>
          <w:highlight w:val="white"/>
        </w:rPr>
      </w:pPr>
      <w:r w:rsidDel="00000000" w:rsidR="00000000" w:rsidRPr="00000000">
        <w:rPr>
          <w:rFonts w:ascii="PT Sans" w:cs="PT Sans" w:eastAsia="PT Sans" w:hAnsi="PT Sans"/>
          <w:b w:val="1"/>
          <w:highlight w:val="white"/>
          <w:rtl w:val="0"/>
        </w:rPr>
        <w:t xml:space="preserve">Full Time </w:t>
      </w:r>
    </w:p>
    <w:p w:rsidR="00000000" w:rsidDel="00000000" w:rsidP="00000000" w:rsidRDefault="00000000" w:rsidRPr="00000000" w14:paraId="00000004">
      <w:pPr>
        <w:pageBreakBefore w:val="0"/>
        <w:rPr>
          <w:rFonts w:ascii="PT Sans" w:cs="PT Sans" w:eastAsia="PT Sans" w:hAnsi="PT Sans"/>
          <w:b w:val="1"/>
          <w:highlight w:val="white"/>
        </w:rPr>
      </w:pPr>
      <w:r w:rsidDel="00000000" w:rsidR="00000000" w:rsidRPr="00000000">
        <w:rPr>
          <w:rFonts w:ascii="PT Sans" w:cs="PT Sans" w:eastAsia="PT Sans" w:hAnsi="PT Sans"/>
          <w:b w:val="1"/>
          <w:highlight w:val="white"/>
          <w:rtl w:val="0"/>
        </w:rPr>
        <w:t xml:space="preserve">Maternity Cover - KS1</w:t>
      </w:r>
    </w:p>
    <w:p w:rsidR="00000000" w:rsidDel="00000000" w:rsidP="00000000" w:rsidRDefault="00000000" w:rsidRPr="00000000" w14:paraId="00000005">
      <w:pPr>
        <w:pageBreakBefore w:val="0"/>
        <w:rPr>
          <w:rFonts w:ascii="PT Sans" w:cs="PT Sans" w:eastAsia="PT Sans" w:hAnsi="PT Sans"/>
          <w:b w:val="1"/>
          <w:highlight w:val="white"/>
        </w:rPr>
      </w:pPr>
      <w:r w:rsidDel="00000000" w:rsidR="00000000" w:rsidRPr="00000000">
        <w:rPr>
          <w:rFonts w:ascii="PT Sans" w:cs="PT Sans" w:eastAsia="PT Sans" w:hAnsi="PT Sans"/>
          <w:b w:val="1"/>
          <w:highlight w:val="white"/>
          <w:rtl w:val="0"/>
        </w:rPr>
        <w:t xml:space="preserve">March 2023 Start </w:t>
      </w:r>
    </w:p>
    <w:p w:rsidR="00000000" w:rsidDel="00000000" w:rsidP="00000000" w:rsidRDefault="00000000" w:rsidRPr="00000000" w14:paraId="00000006">
      <w:pPr>
        <w:pageBreakBefore w:val="0"/>
        <w:rPr>
          <w:rFonts w:ascii="PT Sans" w:cs="PT Sans" w:eastAsia="PT Sans" w:hAnsi="PT Sans"/>
          <w:b w:val="1"/>
          <w:highlight w:val="white"/>
        </w:rPr>
      </w:pPr>
      <w:r w:rsidDel="00000000" w:rsidR="00000000" w:rsidRPr="00000000">
        <w:rPr>
          <w:rtl w:val="0"/>
        </w:rPr>
      </w:r>
    </w:p>
    <w:p w:rsidR="00000000" w:rsidDel="00000000" w:rsidP="00000000" w:rsidRDefault="00000000" w:rsidRPr="00000000" w14:paraId="00000007">
      <w:pPr>
        <w:pageBreakBefore w:val="0"/>
        <w:shd w:fill="ffffff" w:val="clear"/>
        <w:spacing w:after="160" w:lineRule="auto"/>
        <w:rPr>
          <w:rFonts w:ascii="PT Sans" w:cs="PT Sans" w:eastAsia="PT Sans" w:hAnsi="PT Sans"/>
          <w:b w:val="1"/>
          <w:color w:val="222222"/>
          <w:highlight w:val="white"/>
        </w:rPr>
      </w:pPr>
      <w:r w:rsidDel="00000000" w:rsidR="00000000" w:rsidRPr="00000000">
        <w:rPr>
          <w:rFonts w:ascii="PT Sans" w:cs="PT Sans" w:eastAsia="PT Sans" w:hAnsi="PT Sans"/>
          <w:b w:val="1"/>
          <w:color w:val="222222"/>
          <w:highlight w:val="white"/>
          <w:rtl w:val="0"/>
        </w:rPr>
        <w:t xml:space="preserve">Here is an exciting opportunity to join our remarkable school, judged by OFSTED as a GOOD school in every area and with a strong leadership team and Early Years Provision. (February 2019)</w:t>
      </w:r>
    </w:p>
    <w:p w:rsidR="00000000" w:rsidDel="00000000" w:rsidP="00000000" w:rsidRDefault="00000000" w:rsidRPr="00000000" w14:paraId="00000008">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Are you highly motivated and determined to make a real difference to the lives of children?  </w:t>
      </w:r>
    </w:p>
    <w:p w:rsidR="00000000" w:rsidDel="00000000" w:rsidP="00000000" w:rsidRDefault="00000000" w:rsidRPr="00000000" w14:paraId="00000009">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Are you committed to raising standards with a drive for outstanding pupil attainment and progress? </w:t>
      </w:r>
    </w:p>
    <w:p w:rsidR="00000000" w:rsidDel="00000000" w:rsidP="00000000" w:rsidRDefault="00000000" w:rsidRPr="00000000" w14:paraId="0000000A">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Would you like to work in a school where everyone’s well-being is a priority?</w:t>
      </w:r>
    </w:p>
    <w:p w:rsidR="00000000" w:rsidDel="00000000" w:rsidP="00000000" w:rsidRDefault="00000000" w:rsidRPr="00000000" w14:paraId="0000000B">
      <w:pPr>
        <w:pageBreakBefore w:val="0"/>
        <w:shd w:fill="ffffff" w:val="clear"/>
        <w:spacing w:after="160" w:lineRule="auto"/>
        <w:rPr>
          <w:rFonts w:ascii="PT Sans" w:cs="PT Sans" w:eastAsia="PT Sans" w:hAnsi="PT Sans"/>
          <w:b w:val="1"/>
          <w:color w:val="222222"/>
          <w:highlight w:val="white"/>
        </w:rPr>
      </w:pPr>
      <w:r w:rsidDel="00000000" w:rsidR="00000000" w:rsidRPr="00000000">
        <w:rPr>
          <w:rFonts w:ascii="PT Sans" w:cs="PT Sans" w:eastAsia="PT Sans" w:hAnsi="PT Sans"/>
          <w:color w:val="222222"/>
          <w:highlight w:val="white"/>
          <w:rtl w:val="0"/>
        </w:rPr>
        <w:t xml:space="preserve">If you have just thought ‘yes that’s me’, you could be the person we’re looking for to join our Cottingley family. </w:t>
      </w:r>
      <w:r w:rsidDel="00000000" w:rsidR="00000000" w:rsidRPr="00000000">
        <w:rPr>
          <w:rtl w:val="0"/>
        </w:rPr>
      </w:r>
    </w:p>
    <w:p w:rsidR="00000000" w:rsidDel="00000000" w:rsidP="00000000" w:rsidRDefault="00000000" w:rsidRPr="00000000" w14:paraId="0000000C">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Cottingley Primary Academy in Leeds is a positive, nurturing and inspiring learning environment that provides a happy, caring school  where everyone is encouraged and supported to achieve their goals. Our community is diverse and inclusive. The staff at Cottingley make brave decisions and are forward thinking in order to improve learning for the children they serve.</w:t>
      </w:r>
    </w:p>
    <w:p w:rsidR="00000000" w:rsidDel="00000000" w:rsidP="00000000" w:rsidRDefault="00000000" w:rsidRPr="00000000" w14:paraId="0000000D">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Our children are keen to learn, well behaved and want to achieve their best. They will make you feel proud to be a teaching professional every day. </w:t>
      </w:r>
    </w:p>
    <w:p w:rsidR="00000000" w:rsidDel="00000000" w:rsidP="00000000" w:rsidRDefault="00000000" w:rsidRPr="00000000" w14:paraId="0000000E">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We are a popular school in our community and within commutable distance of Leeds, Kirklees, Bradford and Wakefield, being close to the M1 and A1 motorways. </w:t>
      </w:r>
    </w:p>
    <w:p w:rsidR="00000000" w:rsidDel="00000000" w:rsidP="00000000" w:rsidRDefault="00000000" w:rsidRPr="00000000" w14:paraId="0000000F">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We need teachers who are passionate, warm and resilient, who will be dedicated to our school and our children. We want highly motivated and determined teachers who will make a real difference. </w:t>
      </w:r>
    </w:p>
    <w:p w:rsidR="00000000" w:rsidDel="00000000" w:rsidP="00000000" w:rsidRDefault="00000000" w:rsidRPr="00000000" w14:paraId="00000010">
      <w:pPr>
        <w:pageBreakBefore w:val="0"/>
        <w:shd w:fill="ffffff" w:val="clear"/>
        <w:spacing w:after="160" w:lineRule="auto"/>
        <w:rPr>
          <w:rFonts w:ascii="PT Sans" w:cs="PT Sans" w:eastAsia="PT Sans" w:hAnsi="PT Sans"/>
          <w:color w:val="222222"/>
          <w:highlight w:val="white"/>
        </w:rPr>
      </w:pPr>
      <w:r w:rsidDel="00000000" w:rsidR="00000000" w:rsidRPr="00000000">
        <w:rPr>
          <w:rFonts w:ascii="PT Sans" w:cs="PT Sans" w:eastAsia="PT Sans" w:hAnsi="PT Sans"/>
          <w:color w:val="222222"/>
          <w:highlight w:val="white"/>
          <w:rtl w:val="0"/>
        </w:rPr>
        <w:t xml:space="preserve">We want teachers who are prepared to support our happy team on our journey to Outstanding, teachers who will work really hard and go the extra mile and in return will be rewarded, praised and loved for the work they do. </w:t>
      </w:r>
    </w:p>
    <w:p w:rsidR="00000000" w:rsidDel="00000000" w:rsidP="00000000" w:rsidRDefault="00000000" w:rsidRPr="00000000" w14:paraId="00000011">
      <w:pPr>
        <w:pageBreakBefore w:val="0"/>
        <w:shd w:fill="ffffff" w:val="clear"/>
        <w:spacing w:after="160" w:lineRule="auto"/>
        <w:rPr/>
      </w:pPr>
      <w:r w:rsidDel="00000000" w:rsidR="00000000" w:rsidRPr="00000000">
        <w:rPr>
          <w:rFonts w:ascii="PT Sans" w:cs="PT Sans" w:eastAsia="PT Sans" w:hAnsi="PT Sans"/>
          <w:color w:val="222222"/>
          <w:highlight w:val="white"/>
          <w:rtl w:val="0"/>
        </w:rPr>
        <w:t xml:space="preserve">The successful applicant will be given a significant opportunity to further their professional development.</w:t>
      </w:r>
      <w:r w:rsidDel="00000000" w:rsidR="00000000" w:rsidRPr="00000000">
        <w:rPr>
          <w:rtl w:val="0"/>
        </w:rPr>
      </w:r>
    </w:p>
    <w:p w:rsidR="00000000" w:rsidDel="00000000" w:rsidP="00000000" w:rsidRDefault="00000000" w:rsidRPr="00000000" w14:paraId="00000012">
      <w:pPr>
        <w:pageBreakBefore w:val="0"/>
        <w:rPr>
          <w:rFonts w:ascii="PT Sans" w:cs="PT Sans" w:eastAsia="PT Sans" w:hAnsi="PT Sans"/>
          <w:b w:val="1"/>
        </w:rPr>
      </w:pPr>
      <w:r w:rsidDel="00000000" w:rsidR="00000000" w:rsidRPr="00000000">
        <w:rPr>
          <w:rFonts w:ascii="PT Sans" w:cs="PT Sans" w:eastAsia="PT Sans" w:hAnsi="PT Sans"/>
          <w:b w:val="1"/>
          <w:rtl w:val="0"/>
        </w:rPr>
        <w:t xml:space="preserve">This is a </w:t>
      </w:r>
      <w:r w:rsidDel="00000000" w:rsidR="00000000" w:rsidRPr="00000000">
        <w:rPr>
          <w:rFonts w:ascii="PT Sans" w:cs="PT Sans" w:eastAsia="PT Sans" w:hAnsi="PT Sans"/>
          <w:b w:val="1"/>
          <w:highlight w:val="white"/>
          <w:rtl w:val="0"/>
        </w:rPr>
        <w:t xml:space="preserve">fixed term </w:t>
      </w:r>
      <w:r w:rsidDel="00000000" w:rsidR="00000000" w:rsidRPr="00000000">
        <w:rPr>
          <w:rFonts w:ascii="PT Sans" w:cs="PT Sans" w:eastAsia="PT Sans" w:hAnsi="PT Sans"/>
          <w:b w:val="1"/>
          <w:rtl w:val="0"/>
        </w:rPr>
        <w:t xml:space="preserve">contract and is due to commence in March 2023.</w:t>
      </w:r>
    </w:p>
    <w:p w:rsidR="00000000" w:rsidDel="00000000" w:rsidP="00000000" w:rsidRDefault="00000000" w:rsidRPr="00000000" w14:paraId="00000013">
      <w:pPr>
        <w:pageBreakBefore w:val="0"/>
        <w:rPr>
          <w:rFonts w:ascii="PT Sans" w:cs="PT Sans" w:eastAsia="PT Sans" w:hAnsi="PT Sans"/>
          <w:b w:val="1"/>
        </w:rPr>
      </w:pPr>
      <w:r w:rsidDel="00000000" w:rsidR="00000000" w:rsidRPr="00000000">
        <w:rPr>
          <w:rtl w:val="0"/>
        </w:rPr>
      </w:r>
    </w:p>
    <w:p w:rsidR="00000000" w:rsidDel="00000000" w:rsidP="00000000" w:rsidRDefault="00000000" w:rsidRPr="00000000" w14:paraId="00000014">
      <w:pPr>
        <w:pageBreakBefore w:val="0"/>
        <w:rPr>
          <w:rFonts w:ascii="PT Sans" w:cs="PT Sans" w:eastAsia="PT Sans" w:hAnsi="PT Sans"/>
          <w:b w:val="1"/>
        </w:rPr>
      </w:pPr>
      <w:r w:rsidDel="00000000" w:rsidR="00000000" w:rsidRPr="00000000">
        <w:rPr>
          <w:rFonts w:ascii="PT Sans" w:cs="PT Sans" w:eastAsia="PT Sans" w:hAnsi="PT Sans"/>
          <w:b w:val="1"/>
          <w:rtl w:val="0"/>
        </w:rPr>
        <w:t xml:space="preserve">Closing date: Monday 30th January 2023</w:t>
      </w:r>
    </w:p>
    <w:p w:rsidR="00000000" w:rsidDel="00000000" w:rsidP="00000000" w:rsidRDefault="00000000" w:rsidRPr="00000000" w14:paraId="00000015">
      <w:pPr>
        <w:pageBreakBefore w:val="0"/>
        <w:rPr>
          <w:rFonts w:ascii="PT Sans" w:cs="PT Sans" w:eastAsia="PT Sans" w:hAnsi="PT Sans"/>
          <w:b w:val="1"/>
        </w:rPr>
      </w:pPr>
      <w:r w:rsidDel="00000000" w:rsidR="00000000" w:rsidRPr="00000000">
        <w:rPr>
          <w:rtl w:val="0"/>
        </w:rPr>
      </w:r>
    </w:p>
    <w:p w:rsidR="00000000" w:rsidDel="00000000" w:rsidP="00000000" w:rsidRDefault="00000000" w:rsidRPr="00000000" w14:paraId="00000016">
      <w:pPr>
        <w:spacing w:line="276" w:lineRule="auto"/>
        <w:rPr>
          <w:rFonts w:ascii="PT Sans" w:cs="PT Sans" w:eastAsia="PT Sans" w:hAnsi="PT Sans"/>
        </w:rPr>
      </w:pPr>
      <w:r w:rsidDel="00000000" w:rsidR="00000000" w:rsidRPr="00000000">
        <w:rPr>
          <w:rtl w:val="0"/>
        </w:rPr>
      </w:r>
    </w:p>
    <w:p w:rsidR="00000000" w:rsidDel="00000000" w:rsidP="00000000" w:rsidRDefault="00000000" w:rsidRPr="00000000" w14:paraId="00000017">
      <w:pPr>
        <w:spacing w:after="200" w:line="240" w:lineRule="auto"/>
        <w:rPr>
          <w:rFonts w:ascii="PT Sans" w:cs="PT Sans" w:eastAsia="PT Sans" w:hAnsi="PT Sans"/>
        </w:rPr>
      </w:pPr>
      <w:r w:rsidDel="00000000" w:rsidR="00000000" w:rsidRPr="00000000">
        <w:rPr>
          <w:rFonts w:ascii="PT Sans" w:cs="PT Sans" w:eastAsia="PT Sans" w:hAnsi="PT Sans"/>
          <w:rtl w:val="0"/>
        </w:rPr>
        <w:t xml:space="preserve">We reserve the right to close this vacancy early should we receive an overwhelming response.  All candidates are advised to refer to the job description and person specification before making an application.</w:t>
      </w:r>
    </w:p>
    <w:p w:rsidR="00000000" w:rsidDel="00000000" w:rsidP="00000000" w:rsidRDefault="00000000" w:rsidRPr="00000000" w14:paraId="00000018">
      <w:pPr>
        <w:spacing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In line with our safeguarding practices we are unable to accept CVs.</w:t>
      </w: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b w:val="1"/>
          <w:rtl w:val="0"/>
        </w:rPr>
        <w:t xml:space="preserve">Apply today. By clicking the following link: </w:t>
      </w:r>
      <w:hyperlink r:id="rId6">
        <w:r w:rsidDel="00000000" w:rsidR="00000000" w:rsidRPr="00000000">
          <w:rPr>
            <w:rFonts w:ascii="PT Sans" w:cs="PT Sans" w:eastAsia="PT Sans" w:hAnsi="PT Sans"/>
            <w:b w:val="1"/>
            <w:color w:val="1155cc"/>
            <w:u w:val="single"/>
            <w:rtl w:val="0"/>
          </w:rPr>
          <w:t xml:space="preserve">https://bit.ly/3XmFCL1</w:t>
        </w:r>
      </w:hyperlink>
      <w:r w:rsidDel="00000000" w:rsidR="00000000" w:rsidRPr="00000000">
        <w:rPr>
          <w:rtl w:val="0"/>
        </w:rPr>
      </w:r>
    </w:p>
    <w:p w:rsidR="00000000" w:rsidDel="00000000" w:rsidP="00000000" w:rsidRDefault="00000000" w:rsidRPr="00000000" w14:paraId="00000019">
      <w:pPr>
        <w:spacing w:line="240" w:lineRule="auto"/>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1A">
      <w:pPr>
        <w:spacing w:line="240" w:lineRule="auto"/>
        <w:jc w:val="both"/>
        <w:rPr>
          <w:rFonts w:ascii="PT Sans" w:cs="PT Sans" w:eastAsia="PT Sans" w:hAnsi="PT Sans"/>
        </w:rPr>
      </w:pPr>
      <w:r w:rsidDel="00000000" w:rsidR="00000000" w:rsidRPr="00000000">
        <w:rPr>
          <w:rFonts w:ascii="PT Sans" w:cs="PT Sans" w:eastAsia="PT Sans" w:hAnsi="PT Sans"/>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1B">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PT Sans" w:cs="PT Sans" w:eastAsia="PT Sans" w:hAnsi="PT Sans"/>
        </w:rPr>
      </w:pPr>
      <w:r w:rsidDel="00000000" w:rsidR="00000000" w:rsidRPr="00000000">
        <w:rPr>
          <w:rFonts w:ascii="PT Sans" w:cs="PT Sans" w:eastAsia="PT Sans" w:hAnsi="PT Sans"/>
          <w:rtl w:val="0"/>
        </w:rPr>
        <w:t xml:space="preserve">Academies Enterprise Trust and all of our academies are committed to ensuring the highest levels of safeguarding and promoting the welfare of our pupils, and we expect all our staff and volunteers to share this commitment. We adopt a robust, fair and consistent recruitment process which is inline with Keeping Children Safe in Education guidance. This includes online checks for shortlisted candidates. All offers of employment are subject to an Enhanced DBS check, references, and where applicable, a prohibition from teaching check.</w:t>
      </w:r>
    </w:p>
    <w:p w:rsidR="00000000" w:rsidDel="00000000" w:rsidP="00000000" w:rsidRDefault="00000000" w:rsidRPr="00000000" w14:paraId="0000001D">
      <w:pPr>
        <w:shd w:fill="ffffff" w:val="clea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PT Sans" w:cs="PT Sans" w:eastAsia="PT Sans" w:hAnsi="PT Sans"/>
        </w:rPr>
      </w:pPr>
      <w:r w:rsidDel="00000000" w:rsidR="00000000" w:rsidRPr="00000000">
        <w:rPr>
          <w:rFonts w:ascii="PT Sans" w:cs="PT Sans" w:eastAsia="PT Sans" w:hAnsi="PT Sans"/>
          <w:rtl w:val="0"/>
        </w:rPr>
        <w:t xml:space="preserve">We are a Disability Confident Employer and there is a guaranteed interview scheme for candidates with disabilities who meet the minimum selection criteria. </w:t>
      </w:r>
    </w:p>
    <w:p w:rsidR="00000000" w:rsidDel="00000000" w:rsidP="00000000" w:rsidRDefault="00000000" w:rsidRPr="00000000" w14:paraId="0000001F">
      <w:pPr>
        <w:shd w:fill="ffffff" w:val="clea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20">
      <w:pPr>
        <w:spacing w:line="240" w:lineRule="auto"/>
        <w:jc w:val="center"/>
        <w:rPr>
          <w:rFonts w:ascii="PT Sans" w:cs="PT Sans" w:eastAsia="PT Sans" w:hAnsi="PT Sans"/>
        </w:rPr>
      </w:pPr>
      <w:r w:rsidDel="00000000" w:rsidR="00000000" w:rsidRPr="00000000">
        <w:rPr>
          <w:rFonts w:ascii="PT Sans" w:cs="PT Sans" w:eastAsia="PT Sans" w:hAnsi="PT Sans"/>
          <w:rtl w:val="0"/>
        </w:rPr>
        <w:t xml:space="preserve">Follow us on </w:t>
      </w:r>
      <w:r w:rsidDel="00000000" w:rsidR="00000000" w:rsidRPr="00000000">
        <w:rPr>
          <w:rFonts w:ascii="PT Sans" w:cs="PT Sans" w:eastAsia="PT Sans" w:hAnsi="PT Sans"/>
          <w:b w:val="1"/>
          <w:rtl w:val="0"/>
        </w:rPr>
        <w:t xml:space="preserve">Facebook</w:t>
      </w: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b w:val="1"/>
          <w:rtl w:val="0"/>
        </w:rPr>
        <w:t xml:space="preserve">Twitter, Instagram</w:t>
      </w:r>
      <w:r w:rsidDel="00000000" w:rsidR="00000000" w:rsidRPr="00000000">
        <w:rPr>
          <w:rFonts w:ascii="PT Sans" w:cs="PT Sans" w:eastAsia="PT Sans" w:hAnsi="PT Sans"/>
          <w:rtl w:val="0"/>
        </w:rPr>
        <w:t xml:space="preserve"> and </w:t>
      </w:r>
      <w:r w:rsidDel="00000000" w:rsidR="00000000" w:rsidRPr="00000000">
        <w:rPr>
          <w:rFonts w:ascii="PT Sans" w:cs="PT Sans" w:eastAsia="PT Sans" w:hAnsi="PT Sans"/>
          <w:b w:val="1"/>
          <w:rtl w:val="0"/>
        </w:rPr>
        <w:t xml:space="preserve">Linkedin</w:t>
      </w:r>
      <w:r w:rsidDel="00000000" w:rsidR="00000000" w:rsidRPr="00000000">
        <w:rPr>
          <w:rFonts w:ascii="PT Sans" w:cs="PT Sans" w:eastAsia="PT Sans" w:hAnsi="PT Sans"/>
          <w:rtl w:val="0"/>
        </w:rPr>
        <w:t xml:space="preserve">. Further details can be found on our careers page.</w:t>
      </w:r>
    </w:p>
    <w:p w:rsidR="00000000" w:rsidDel="00000000" w:rsidP="00000000" w:rsidRDefault="00000000" w:rsidRPr="00000000" w14:paraId="00000021">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22">
      <w:pPr>
        <w:spacing w:after="200" w:line="240" w:lineRule="auto"/>
        <w:jc w:val="center"/>
        <w:rPr>
          <w:rFonts w:ascii="PT Sans" w:cs="PT Sans" w:eastAsia="PT Sans" w:hAnsi="PT Sans"/>
        </w:rPr>
      </w:pPr>
      <w:r w:rsidDel="00000000" w:rsidR="00000000" w:rsidRPr="00000000">
        <w:rPr>
          <w:rFonts w:ascii="PT Sans" w:cs="PT Sans" w:eastAsia="PT Sans" w:hAnsi="PT Sans"/>
          <w:b w:val="1"/>
          <w:i w:val="1"/>
          <w:highlight w:val="white"/>
          <w:rtl w:val="0"/>
        </w:rPr>
        <w:t xml:space="preserve">AET is recruiting for Teacher Training placements.  Please visit our website </w:t>
      </w:r>
      <w:hyperlink r:id="rId7">
        <w:r w:rsidDel="00000000" w:rsidR="00000000" w:rsidRPr="00000000">
          <w:rPr>
            <w:rFonts w:ascii="PT Sans" w:cs="PT Sans" w:eastAsia="PT Sans" w:hAnsi="PT Sans"/>
            <w:b w:val="1"/>
            <w:i w:val="1"/>
            <w:highlight w:val="white"/>
            <w:u w:val="single"/>
            <w:rtl w:val="0"/>
          </w:rPr>
          <w:t xml:space="preserve">https://sites.google.com/aetschools.org/itt/</w:t>
        </w:r>
      </w:hyperlink>
      <w:r w:rsidDel="00000000" w:rsidR="00000000" w:rsidRPr="00000000">
        <w:rPr>
          <w:rFonts w:ascii="PT Sans" w:cs="PT Sans" w:eastAsia="PT Sans" w:hAnsi="PT Sans"/>
          <w:b w:val="1"/>
          <w:i w:val="1"/>
          <w:highlight w:val="white"/>
          <w:rtl w:val="0"/>
        </w:rPr>
        <w:t xml:space="preserve"> for further details.</w:t>
      </w:r>
      <w:hyperlink r:id="rId8">
        <w:r w:rsidDel="00000000" w:rsidR="00000000" w:rsidRPr="00000000">
          <w:rPr>
            <w:rFonts w:ascii="PT Sans" w:cs="PT Sans" w:eastAsia="PT Sans" w:hAnsi="PT Sans"/>
            <w:b w:val="1"/>
            <w:i w:val="1"/>
            <w:color w:val="1155cc"/>
            <w:highlight w:val="white"/>
            <w:u w:val="single"/>
            <w:rtl w:val="0"/>
          </w:rPr>
          <w:t xml:space="preserve">m/aetschools.org/itt/</w:t>
        </w:r>
      </w:hyperlink>
      <w:r w:rsidDel="00000000" w:rsidR="00000000" w:rsidRPr="00000000">
        <w:rPr>
          <w:rFonts w:ascii="PT Sans" w:cs="PT Sans" w:eastAsia="PT Sans" w:hAnsi="PT Sans"/>
          <w:b w:val="1"/>
          <w:i w:val="1"/>
          <w:color w:val="222222"/>
          <w:highlight w:val="white"/>
          <w:rtl w:val="0"/>
        </w:rPr>
        <w:t xml:space="preserve"> for further details.</w:t>
      </w:r>
      <w:r w:rsidDel="00000000" w:rsidR="00000000" w:rsidRPr="00000000">
        <w:rPr>
          <w:rtl w:val="0"/>
        </w:rPr>
      </w:r>
    </w:p>
    <w:sectPr>
      <w:headerReference r:id="rId9"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-749299</wp:posOffset>
              </wp:positionH>
              <wp:positionV relativeFrom="paragraph">
                <wp:posOffset>114300</wp:posOffset>
              </wp:positionV>
              <wp:extent cx="7311418" cy="683665"/>
              <wp:effectExtent b="0" l="0" r="0" t="0"/>
              <wp:wrapTopAndBottom distB="114300" distT="114300"/>
              <wp:docPr id="1" name=""/>
              <a:graphic>
                <a:graphicData uri="http://schemas.microsoft.com/office/word/2010/wordprocessingGroup">
                  <wpg:wgp>
                    <wpg:cNvGrpSpPr/>
                    <wpg:grpSpPr>
                      <a:xfrm>
                        <a:off x="1690275" y="3438150"/>
                        <a:ext cx="7311418" cy="683665"/>
                        <a:chOff x="1690275" y="3438150"/>
                        <a:chExt cx="7311450" cy="683700"/>
                      </a:xfrm>
                    </wpg:grpSpPr>
                    <wpg:grpSp>
                      <wpg:cNvGrpSpPr/>
                      <wpg:grpSpPr>
                        <a:xfrm>
                          <a:off x="1690291" y="3438168"/>
                          <a:ext cx="7311418" cy="683665"/>
                          <a:chOff x="1690275" y="3438150"/>
                          <a:chExt cx="7311450" cy="683700"/>
                        </a:xfrm>
                      </wpg:grpSpPr>
                      <wps:wsp>
                        <wps:cNvSpPr/>
                        <wps:cNvPr id="3" name="Shape 3"/>
                        <wps:spPr>
                          <a:xfrm>
                            <a:off x="1690275" y="3438150"/>
                            <a:ext cx="7311450" cy="68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38168"/>
                            <a:ext cx="7311418" cy="683665"/>
                            <a:chOff x="1690291" y="3447663"/>
                            <a:chExt cx="7311418" cy="664674"/>
                          </a:xfrm>
                        </wpg:grpSpPr>
                        <wps:wsp>
                          <wps:cNvSpPr/>
                          <wps:cNvPr id="5" name="Shape 5"/>
                          <wps:spPr>
                            <a:xfrm>
                              <a:off x="1690291" y="3447663"/>
                              <a:ext cx="7311400" cy="66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47663"/>
                              <a:ext cx="7311418" cy="664674"/>
                              <a:chOff x="1690291" y="3454566"/>
                              <a:chExt cx="7311418" cy="650868"/>
                            </a:xfrm>
                          </wpg:grpSpPr>
                          <wps:wsp>
                            <wps:cNvSpPr/>
                            <wps:cNvPr id="7" name="Shape 7"/>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9" name="Shape 9"/>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ottingley New Logo sml rev.png" id="13" name="Shape 13"/>
                                <pic:cNvPicPr preferRelativeResize="0"/>
                              </pic:nvPicPr>
                              <pic:blipFill rotWithShape="1">
                                <a:blip r:embed="rId1">
                                  <a:alphaModFix/>
                                </a:blip>
                                <a:srcRect b="0" l="0" r="0" t="0"/>
                                <a:stretch/>
                              </pic:blipFill>
                              <pic:spPr>
                                <a:xfrm>
                                  <a:off x="138400" y="74062"/>
                                  <a:ext cx="2379274" cy="699375"/>
                                </a:xfrm>
                                <a:prstGeom prst="rect">
                                  <a:avLst/>
                                </a:prstGeom>
                                <a:noFill/>
                                <a:ln>
                                  <a:noFill/>
                                </a:ln>
                              </pic:spPr>
                            </pic:pic>
                          </wpg:grpSp>
                        </wpg:grp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-749299</wp:posOffset>
              </wp:positionH>
              <wp:positionV relativeFrom="paragraph">
                <wp:posOffset>114300</wp:posOffset>
              </wp:positionV>
              <wp:extent cx="7311418" cy="68366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11418" cy="6836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it.ly/3XmFCL1" TargetMode="External"/><Relationship Id="rId7" Type="http://schemas.openxmlformats.org/officeDocument/2006/relationships/hyperlink" Target="https://sites.google.com/aetschools.org/itt/" TargetMode="External"/><Relationship Id="rId8" Type="http://schemas.openxmlformats.org/officeDocument/2006/relationships/hyperlink" Target="https://sites.google.com/aetschools.org/it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